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ABF" w14:textId="574CEED3" w:rsidR="00FE2AC2" w:rsidRDefault="00CD413E" w:rsidP="00CD413E">
      <w:pPr>
        <w:pStyle w:val="Appendix"/>
        <w:rPr>
          <w:sz w:val="22"/>
          <w:szCs w:val="22"/>
        </w:rPr>
      </w:pPr>
      <w:r>
        <w:rPr>
          <w:sz w:val="22"/>
          <w:szCs w:val="22"/>
        </w:rPr>
        <w:t>Executive Committee Meeting Minutes</w:t>
      </w:r>
    </w:p>
    <w:p w14:paraId="35DB90A9" w14:textId="690ECA8D" w:rsidR="00CD413E" w:rsidRDefault="00E84D37" w:rsidP="00CD413E">
      <w:pPr>
        <w:pStyle w:val="Appendix"/>
        <w:rPr>
          <w:sz w:val="22"/>
          <w:szCs w:val="22"/>
        </w:rPr>
      </w:pPr>
      <w:r>
        <w:rPr>
          <w:sz w:val="22"/>
          <w:szCs w:val="22"/>
        </w:rPr>
        <w:t>Nov</w:t>
      </w:r>
      <w:r w:rsidR="00875D08">
        <w:rPr>
          <w:sz w:val="22"/>
          <w:szCs w:val="22"/>
        </w:rPr>
        <w:t>ember 8</w:t>
      </w:r>
      <w:r w:rsidR="00CD413E">
        <w:rPr>
          <w:sz w:val="22"/>
          <w:szCs w:val="22"/>
        </w:rPr>
        <w:t>, 2020</w:t>
      </w:r>
    </w:p>
    <w:p w14:paraId="434983FA" w14:textId="77777777" w:rsidR="00CD413E" w:rsidRDefault="00CD413E" w:rsidP="00CD413E">
      <w:pPr>
        <w:pStyle w:val="Appendix"/>
        <w:rPr>
          <w:sz w:val="22"/>
          <w:szCs w:val="22"/>
        </w:rPr>
      </w:pPr>
    </w:p>
    <w:p w14:paraId="7658ECD4" w14:textId="77777777" w:rsidR="00CD413E" w:rsidRDefault="00CD413E" w:rsidP="00CD413E">
      <w:pPr>
        <w:pStyle w:val="Appendix"/>
        <w:jc w:val="left"/>
        <w:rPr>
          <w:sz w:val="22"/>
          <w:szCs w:val="22"/>
        </w:rPr>
      </w:pPr>
      <w:r>
        <w:rPr>
          <w:sz w:val="22"/>
          <w:szCs w:val="22"/>
        </w:rPr>
        <w:t>Attendees</w:t>
      </w:r>
    </w:p>
    <w:p w14:paraId="4C826724" w14:textId="77777777" w:rsidR="00CD413E" w:rsidRDefault="00CD413E" w:rsidP="00CD413E">
      <w:pPr>
        <w:pStyle w:val="Appendix"/>
        <w:jc w:val="left"/>
        <w:rPr>
          <w:sz w:val="22"/>
          <w:szCs w:val="22"/>
        </w:rPr>
      </w:pPr>
    </w:p>
    <w:p w14:paraId="41BBC019" w14:textId="77777777" w:rsidR="00CD413E" w:rsidRPr="006243EA" w:rsidRDefault="00CD413E" w:rsidP="006243EA">
      <w:pPr>
        <w:pStyle w:val="Appendix"/>
        <w:jc w:val="left"/>
        <w:rPr>
          <w:rFonts w:cstheme="minorHAnsi"/>
          <w:b w:val="0"/>
          <w:bCs w:val="0"/>
          <w:sz w:val="22"/>
          <w:szCs w:val="22"/>
        </w:rPr>
      </w:pPr>
      <w:r w:rsidRPr="006243EA">
        <w:rPr>
          <w:rFonts w:cstheme="minorHAnsi"/>
          <w:b w:val="0"/>
          <w:bCs w:val="0"/>
          <w:sz w:val="22"/>
          <w:szCs w:val="22"/>
        </w:rPr>
        <w:t>Gerry van Noordennen</w:t>
      </w:r>
    </w:p>
    <w:p w14:paraId="275F6E3F" w14:textId="4DD826AE" w:rsidR="00B566CF" w:rsidRPr="006243EA" w:rsidRDefault="00B566CF" w:rsidP="00CD413E">
      <w:pPr>
        <w:pStyle w:val="Appendix"/>
        <w:jc w:val="left"/>
        <w:rPr>
          <w:rFonts w:cstheme="minorHAnsi"/>
          <w:b w:val="0"/>
          <w:bCs w:val="0"/>
          <w:sz w:val="22"/>
          <w:szCs w:val="22"/>
        </w:rPr>
      </w:pPr>
      <w:r w:rsidRPr="006243EA">
        <w:rPr>
          <w:rFonts w:cstheme="minorHAnsi"/>
          <w:b w:val="0"/>
          <w:bCs w:val="0"/>
          <w:sz w:val="22"/>
          <w:szCs w:val="22"/>
        </w:rPr>
        <w:t>Doug Davis</w:t>
      </w:r>
    </w:p>
    <w:p w14:paraId="5AC547C3" w14:textId="77777777" w:rsidR="00CD413E" w:rsidRPr="006243EA" w:rsidRDefault="00CD413E" w:rsidP="00CD413E">
      <w:pPr>
        <w:pStyle w:val="Appendix"/>
        <w:jc w:val="left"/>
        <w:rPr>
          <w:rFonts w:cstheme="minorHAnsi"/>
          <w:b w:val="0"/>
          <w:bCs w:val="0"/>
          <w:sz w:val="22"/>
          <w:szCs w:val="22"/>
        </w:rPr>
      </w:pPr>
      <w:r w:rsidRPr="006243EA">
        <w:rPr>
          <w:rFonts w:cstheme="minorHAnsi"/>
          <w:b w:val="0"/>
          <w:bCs w:val="0"/>
          <w:sz w:val="22"/>
          <w:szCs w:val="22"/>
        </w:rPr>
        <w:t>Mark Campagna</w:t>
      </w:r>
    </w:p>
    <w:p w14:paraId="5D5EE505" w14:textId="58C05827" w:rsidR="00CD413E" w:rsidRPr="006243EA" w:rsidRDefault="00CD413E" w:rsidP="00CD413E">
      <w:pPr>
        <w:pStyle w:val="Appendix"/>
        <w:jc w:val="left"/>
        <w:rPr>
          <w:rFonts w:cstheme="minorHAnsi"/>
          <w:b w:val="0"/>
          <w:bCs w:val="0"/>
          <w:sz w:val="22"/>
          <w:szCs w:val="22"/>
        </w:rPr>
      </w:pPr>
      <w:r w:rsidRPr="006243EA">
        <w:rPr>
          <w:rFonts w:cstheme="minorHAnsi"/>
          <w:b w:val="0"/>
          <w:bCs w:val="0"/>
          <w:sz w:val="22"/>
          <w:szCs w:val="22"/>
        </w:rPr>
        <w:t>Jim Byrne</w:t>
      </w:r>
    </w:p>
    <w:p w14:paraId="6602ACC8" w14:textId="311942A5" w:rsidR="00B7030E" w:rsidRPr="006243EA" w:rsidRDefault="00B7030E" w:rsidP="00CD413E">
      <w:pPr>
        <w:pStyle w:val="Appendix"/>
        <w:jc w:val="left"/>
        <w:rPr>
          <w:rFonts w:cstheme="minorHAnsi"/>
          <w:b w:val="0"/>
          <w:bCs w:val="0"/>
          <w:sz w:val="22"/>
          <w:szCs w:val="22"/>
        </w:rPr>
      </w:pPr>
      <w:r w:rsidRPr="006243EA">
        <w:rPr>
          <w:rFonts w:cstheme="minorHAnsi"/>
          <w:b w:val="0"/>
          <w:bCs w:val="0"/>
          <w:sz w:val="22"/>
          <w:szCs w:val="22"/>
        </w:rPr>
        <w:t>Joe Carignan</w:t>
      </w:r>
    </w:p>
    <w:p w14:paraId="7850BABF" w14:textId="0AEF3E4A" w:rsidR="00B566CF" w:rsidRPr="006243EA" w:rsidRDefault="00B566CF" w:rsidP="00CD413E">
      <w:pPr>
        <w:pStyle w:val="Appendix"/>
        <w:jc w:val="left"/>
        <w:rPr>
          <w:rFonts w:cstheme="minorHAnsi"/>
          <w:b w:val="0"/>
          <w:bCs w:val="0"/>
          <w:sz w:val="22"/>
          <w:szCs w:val="22"/>
        </w:rPr>
      </w:pPr>
      <w:r w:rsidRPr="006243EA">
        <w:rPr>
          <w:rFonts w:cstheme="minorHAnsi"/>
          <w:b w:val="0"/>
          <w:bCs w:val="0"/>
          <w:sz w:val="22"/>
          <w:szCs w:val="22"/>
        </w:rPr>
        <w:t xml:space="preserve">Sue </w:t>
      </w:r>
      <w:proofErr w:type="spellStart"/>
      <w:r w:rsidRPr="006243EA">
        <w:rPr>
          <w:rFonts w:cstheme="minorHAnsi"/>
          <w:b w:val="0"/>
          <w:bCs w:val="0"/>
          <w:sz w:val="22"/>
          <w:szCs w:val="22"/>
        </w:rPr>
        <w:t>Aggarawal</w:t>
      </w:r>
      <w:proofErr w:type="spellEnd"/>
    </w:p>
    <w:p w14:paraId="311E7A73" w14:textId="6A66F9CB" w:rsidR="00FF3FFE" w:rsidRPr="006243EA" w:rsidRDefault="00FF3FFE" w:rsidP="00CD413E">
      <w:pPr>
        <w:pStyle w:val="Appendix"/>
        <w:jc w:val="left"/>
        <w:rPr>
          <w:rFonts w:cstheme="minorHAnsi"/>
          <w:b w:val="0"/>
          <w:bCs w:val="0"/>
          <w:sz w:val="22"/>
          <w:szCs w:val="22"/>
        </w:rPr>
      </w:pPr>
      <w:r w:rsidRPr="006243EA">
        <w:rPr>
          <w:rFonts w:cstheme="minorHAnsi"/>
          <w:b w:val="0"/>
          <w:bCs w:val="0"/>
          <w:sz w:val="22"/>
          <w:szCs w:val="22"/>
        </w:rPr>
        <w:t>Lynne Susan Goodman</w:t>
      </w:r>
    </w:p>
    <w:p w14:paraId="2035A7F6" w14:textId="1CC9654B" w:rsidR="006F297F" w:rsidRPr="006243EA" w:rsidRDefault="006F297F" w:rsidP="00CD413E">
      <w:pPr>
        <w:pStyle w:val="Appendix"/>
        <w:jc w:val="left"/>
        <w:rPr>
          <w:rFonts w:cstheme="minorHAnsi"/>
          <w:b w:val="0"/>
          <w:bCs w:val="0"/>
          <w:sz w:val="22"/>
          <w:szCs w:val="22"/>
        </w:rPr>
      </w:pPr>
      <w:r w:rsidRPr="006243EA">
        <w:rPr>
          <w:rFonts w:cstheme="minorHAnsi"/>
          <w:b w:val="0"/>
          <w:bCs w:val="0"/>
          <w:sz w:val="22"/>
          <w:szCs w:val="22"/>
        </w:rPr>
        <w:t>Leah Parks</w:t>
      </w:r>
    </w:p>
    <w:tbl>
      <w:tblPr>
        <w:tblStyle w:val="TableGrid"/>
        <w:tblW w:w="0" w:type="auto"/>
        <w:tblLook w:val="04A0" w:firstRow="1" w:lastRow="0" w:firstColumn="1" w:lastColumn="0" w:noHBand="0" w:noVBand="1"/>
      </w:tblPr>
      <w:tblGrid>
        <w:gridCol w:w="4675"/>
      </w:tblGrid>
      <w:tr w:rsidR="006243EA" w:rsidRPr="006243EA" w14:paraId="751716D7" w14:textId="77777777" w:rsidTr="006243EA">
        <w:tc>
          <w:tcPr>
            <w:tcW w:w="4675" w:type="dxa"/>
            <w:hideMark/>
          </w:tcPr>
          <w:p w14:paraId="57691352" w14:textId="77777777" w:rsidR="006243EA" w:rsidRPr="006243EA" w:rsidRDefault="006243EA" w:rsidP="006243EA">
            <w:pPr>
              <w:ind w:left="-108"/>
              <w:rPr>
                <w:rFonts w:cstheme="minorHAnsi"/>
                <w:szCs w:val="24"/>
              </w:rPr>
            </w:pPr>
            <w:r w:rsidRPr="006243EA">
              <w:rPr>
                <w:rFonts w:cstheme="minorHAnsi"/>
                <w:szCs w:val="24"/>
              </w:rPr>
              <w:t>Bill Roy</w:t>
            </w:r>
          </w:p>
        </w:tc>
      </w:tr>
      <w:tr w:rsidR="006243EA" w:rsidRPr="006243EA" w14:paraId="11B92E8A" w14:textId="77777777" w:rsidTr="006243EA">
        <w:tc>
          <w:tcPr>
            <w:tcW w:w="4675" w:type="dxa"/>
            <w:hideMark/>
          </w:tcPr>
          <w:p w14:paraId="11D41F15" w14:textId="77777777" w:rsidR="006243EA" w:rsidRPr="006243EA" w:rsidRDefault="006243EA" w:rsidP="006243EA">
            <w:pPr>
              <w:ind w:left="-108"/>
              <w:rPr>
                <w:rFonts w:cstheme="minorHAnsi"/>
                <w:szCs w:val="24"/>
              </w:rPr>
            </w:pPr>
            <w:r w:rsidRPr="006243EA">
              <w:rPr>
                <w:rFonts w:cstheme="minorHAnsi"/>
                <w:szCs w:val="24"/>
              </w:rPr>
              <w:t xml:space="preserve">Jorge </w:t>
            </w:r>
            <w:proofErr w:type="spellStart"/>
            <w:r w:rsidRPr="006243EA">
              <w:rPr>
                <w:rFonts w:cstheme="minorHAnsi"/>
                <w:szCs w:val="24"/>
              </w:rPr>
              <w:t>Spiltinak</w:t>
            </w:r>
            <w:proofErr w:type="spellEnd"/>
          </w:p>
        </w:tc>
      </w:tr>
      <w:tr w:rsidR="006243EA" w:rsidRPr="006243EA" w14:paraId="60BA4E2D" w14:textId="77777777" w:rsidTr="006243EA">
        <w:tc>
          <w:tcPr>
            <w:tcW w:w="4675" w:type="dxa"/>
            <w:hideMark/>
          </w:tcPr>
          <w:p w14:paraId="31B45CE1" w14:textId="2117A3EF" w:rsidR="006243EA" w:rsidRDefault="006243EA" w:rsidP="006243EA">
            <w:pPr>
              <w:ind w:left="-108"/>
              <w:rPr>
                <w:rFonts w:cstheme="minorHAnsi"/>
                <w:szCs w:val="24"/>
              </w:rPr>
            </w:pPr>
            <w:r w:rsidRPr="006243EA">
              <w:rPr>
                <w:rFonts w:cstheme="minorHAnsi"/>
                <w:szCs w:val="24"/>
              </w:rPr>
              <w:t>Bill Szymczak</w:t>
            </w:r>
          </w:p>
          <w:p w14:paraId="22F8D4B4" w14:textId="2015513D" w:rsidR="006243EA" w:rsidRDefault="006243EA" w:rsidP="006243EA">
            <w:pPr>
              <w:ind w:left="-108"/>
              <w:rPr>
                <w:rFonts w:cstheme="minorHAnsi"/>
                <w:szCs w:val="24"/>
              </w:rPr>
            </w:pPr>
            <w:r>
              <w:rPr>
                <w:rFonts w:cstheme="minorHAnsi"/>
                <w:szCs w:val="24"/>
              </w:rPr>
              <w:t>Nadia Glucksberg</w:t>
            </w:r>
          </w:p>
          <w:p w14:paraId="6CDA430F" w14:textId="1FF7DE2C" w:rsidR="006243EA" w:rsidRDefault="006243EA" w:rsidP="006243EA">
            <w:pPr>
              <w:ind w:left="-108"/>
              <w:rPr>
                <w:rFonts w:cstheme="minorHAnsi"/>
                <w:szCs w:val="24"/>
              </w:rPr>
            </w:pPr>
            <w:r>
              <w:rPr>
                <w:rFonts w:cstheme="minorHAnsi"/>
                <w:szCs w:val="24"/>
              </w:rPr>
              <w:t>Steve Dahms</w:t>
            </w:r>
          </w:p>
          <w:p w14:paraId="03130F5C" w14:textId="39D248DC" w:rsidR="006243EA" w:rsidRDefault="006243EA" w:rsidP="006243EA">
            <w:pPr>
              <w:ind w:left="-108"/>
              <w:rPr>
                <w:rFonts w:cstheme="minorHAnsi"/>
                <w:szCs w:val="24"/>
              </w:rPr>
            </w:pPr>
            <w:r>
              <w:rPr>
                <w:rFonts w:cstheme="minorHAnsi"/>
                <w:szCs w:val="24"/>
              </w:rPr>
              <w:t xml:space="preserve">David </w:t>
            </w:r>
            <w:proofErr w:type="spellStart"/>
            <w:r>
              <w:rPr>
                <w:rFonts w:cstheme="minorHAnsi"/>
                <w:szCs w:val="24"/>
              </w:rPr>
              <w:t>Donelly</w:t>
            </w:r>
            <w:proofErr w:type="spellEnd"/>
          </w:p>
          <w:p w14:paraId="5341EFCB" w14:textId="607C46C2" w:rsidR="009C1F4F" w:rsidRDefault="009C1F4F" w:rsidP="006243EA">
            <w:pPr>
              <w:ind w:left="-108"/>
              <w:rPr>
                <w:rFonts w:cstheme="minorHAnsi"/>
                <w:szCs w:val="24"/>
              </w:rPr>
            </w:pPr>
            <w:r>
              <w:rPr>
                <w:rFonts w:cstheme="minorHAnsi"/>
                <w:szCs w:val="24"/>
              </w:rPr>
              <w:t xml:space="preserve">Ishita </w:t>
            </w:r>
            <w:proofErr w:type="spellStart"/>
            <w:r>
              <w:rPr>
                <w:rFonts w:cstheme="minorHAnsi"/>
                <w:szCs w:val="24"/>
              </w:rPr>
              <w:t>Triveda</w:t>
            </w:r>
            <w:proofErr w:type="spellEnd"/>
            <w:r>
              <w:rPr>
                <w:rFonts w:cstheme="minorHAnsi"/>
                <w:szCs w:val="24"/>
              </w:rPr>
              <w:t xml:space="preserve"> – Student Conference Representative</w:t>
            </w:r>
          </w:p>
          <w:tbl>
            <w:tblPr>
              <w:tblStyle w:val="TableGrid"/>
              <w:tblW w:w="0" w:type="auto"/>
              <w:tblLook w:val="04A0" w:firstRow="1" w:lastRow="0" w:firstColumn="1" w:lastColumn="0" w:noHBand="0" w:noVBand="1"/>
            </w:tblPr>
            <w:tblGrid>
              <w:gridCol w:w="4459"/>
            </w:tblGrid>
            <w:tr w:rsidR="006243EA" w:rsidRPr="006243EA" w14:paraId="76661A4E" w14:textId="77777777" w:rsidTr="006243EA">
              <w:tc>
                <w:tcPr>
                  <w:tcW w:w="4459" w:type="dxa"/>
                  <w:hideMark/>
                </w:tcPr>
                <w:p w14:paraId="2D1ED133" w14:textId="59767DBF" w:rsidR="006243EA" w:rsidRDefault="006243EA" w:rsidP="00834398">
                  <w:pPr>
                    <w:ind w:left="-306" w:firstLine="180"/>
                    <w:rPr>
                      <w:rFonts w:cstheme="minorHAnsi"/>
                      <w:szCs w:val="24"/>
                    </w:rPr>
                  </w:pPr>
                  <w:r>
                    <w:rPr>
                      <w:rFonts w:cstheme="minorHAnsi"/>
                      <w:szCs w:val="24"/>
                    </w:rPr>
                    <w:t xml:space="preserve">Richard </w:t>
                  </w:r>
                  <w:proofErr w:type="spellStart"/>
                  <w:r>
                    <w:rPr>
                      <w:rFonts w:cstheme="minorHAnsi"/>
                      <w:szCs w:val="24"/>
                    </w:rPr>
                    <w:t>Lagdon</w:t>
                  </w:r>
                  <w:proofErr w:type="spellEnd"/>
                  <w:r>
                    <w:rPr>
                      <w:rFonts w:cstheme="minorHAnsi"/>
                      <w:szCs w:val="24"/>
                    </w:rPr>
                    <w:t xml:space="preserve"> – ANS Board Liaison</w:t>
                  </w:r>
                </w:p>
                <w:p w14:paraId="31C2F675" w14:textId="77777777" w:rsidR="00834398" w:rsidRDefault="00834398" w:rsidP="006243EA">
                  <w:pPr>
                    <w:ind w:hanging="36"/>
                    <w:rPr>
                      <w:rFonts w:cstheme="minorHAnsi"/>
                      <w:szCs w:val="24"/>
                    </w:rPr>
                  </w:pPr>
                </w:p>
                <w:p w14:paraId="2408886A" w14:textId="1119FD80" w:rsidR="001D182F" w:rsidRPr="006243EA" w:rsidRDefault="001D182F" w:rsidP="006243EA">
                  <w:pPr>
                    <w:ind w:hanging="36"/>
                    <w:rPr>
                      <w:rFonts w:cstheme="minorHAnsi"/>
                      <w:szCs w:val="24"/>
                    </w:rPr>
                  </w:pPr>
                </w:p>
              </w:tc>
            </w:tr>
            <w:tr w:rsidR="006243EA" w:rsidRPr="006243EA" w14:paraId="57685E67" w14:textId="77777777" w:rsidTr="006243EA">
              <w:tc>
                <w:tcPr>
                  <w:tcW w:w="4459" w:type="dxa"/>
                  <w:hideMark/>
                </w:tcPr>
                <w:p w14:paraId="460C0D55" w14:textId="0218E46F" w:rsidR="006243EA" w:rsidRPr="006243EA" w:rsidRDefault="006243EA" w:rsidP="006243EA">
                  <w:pPr>
                    <w:ind w:left="-108"/>
                    <w:rPr>
                      <w:rFonts w:cstheme="minorHAnsi"/>
                      <w:szCs w:val="24"/>
                    </w:rPr>
                  </w:pPr>
                </w:p>
              </w:tc>
            </w:tr>
            <w:tr w:rsidR="006243EA" w:rsidRPr="006243EA" w14:paraId="79C70EE9" w14:textId="77777777" w:rsidTr="006243EA">
              <w:tc>
                <w:tcPr>
                  <w:tcW w:w="4459" w:type="dxa"/>
                  <w:hideMark/>
                </w:tcPr>
                <w:p w14:paraId="59FA7E2B" w14:textId="4185B363" w:rsidR="006243EA" w:rsidRPr="006243EA" w:rsidRDefault="006243EA" w:rsidP="006243EA">
                  <w:pPr>
                    <w:rPr>
                      <w:rFonts w:cstheme="minorHAnsi"/>
                      <w:szCs w:val="24"/>
                    </w:rPr>
                  </w:pPr>
                </w:p>
              </w:tc>
            </w:tr>
            <w:tr w:rsidR="006243EA" w:rsidRPr="006243EA" w14:paraId="1AB5503E" w14:textId="77777777" w:rsidTr="006243EA">
              <w:tc>
                <w:tcPr>
                  <w:tcW w:w="4459" w:type="dxa"/>
                  <w:hideMark/>
                </w:tcPr>
                <w:p w14:paraId="6493F1EF" w14:textId="3565E53A" w:rsidR="006243EA" w:rsidRPr="006243EA" w:rsidRDefault="006243EA" w:rsidP="006243EA">
                  <w:pPr>
                    <w:rPr>
                      <w:rFonts w:cstheme="minorHAnsi"/>
                      <w:szCs w:val="24"/>
                    </w:rPr>
                  </w:pPr>
                </w:p>
              </w:tc>
            </w:tr>
          </w:tbl>
          <w:p w14:paraId="083B29AC" w14:textId="3DFD18FC" w:rsidR="006243EA" w:rsidRPr="006243EA" w:rsidRDefault="006243EA" w:rsidP="006243EA">
            <w:pPr>
              <w:ind w:left="-108"/>
              <w:rPr>
                <w:rFonts w:cstheme="minorHAnsi"/>
                <w:szCs w:val="24"/>
              </w:rPr>
            </w:pPr>
          </w:p>
        </w:tc>
      </w:tr>
    </w:tbl>
    <w:p w14:paraId="4F8B9D60" w14:textId="6C5AEA11" w:rsidR="00CD413E" w:rsidRPr="001D182F" w:rsidRDefault="001D182F" w:rsidP="00CD413E">
      <w:pPr>
        <w:pStyle w:val="Appendix"/>
        <w:jc w:val="left"/>
        <w:rPr>
          <w:sz w:val="24"/>
          <w:szCs w:val="24"/>
        </w:rPr>
      </w:pPr>
      <w:r w:rsidRPr="001D182F">
        <w:rPr>
          <w:sz w:val="24"/>
          <w:szCs w:val="24"/>
        </w:rPr>
        <w:t xml:space="preserve">Chairman Report - </w:t>
      </w:r>
      <w:r w:rsidR="006243EA" w:rsidRPr="001D182F">
        <w:rPr>
          <w:sz w:val="24"/>
          <w:szCs w:val="24"/>
        </w:rPr>
        <w:t>G</w:t>
      </w:r>
      <w:r w:rsidR="00CD413E" w:rsidRPr="001D182F">
        <w:rPr>
          <w:sz w:val="24"/>
          <w:szCs w:val="24"/>
        </w:rPr>
        <w:t>erry van Noordennen</w:t>
      </w:r>
    </w:p>
    <w:p w14:paraId="3A214125" w14:textId="77777777" w:rsidR="00CD413E" w:rsidRDefault="00CD413E" w:rsidP="00CD413E">
      <w:pPr>
        <w:pStyle w:val="Appendix"/>
        <w:jc w:val="left"/>
        <w:rPr>
          <w:b w:val="0"/>
          <w:bCs w:val="0"/>
          <w:sz w:val="22"/>
          <w:szCs w:val="22"/>
        </w:rPr>
      </w:pPr>
    </w:p>
    <w:p w14:paraId="459F0096" w14:textId="3356E548" w:rsidR="001D182F" w:rsidRDefault="001D182F" w:rsidP="00CD413E">
      <w:pPr>
        <w:pStyle w:val="Appendix"/>
        <w:numPr>
          <w:ilvl w:val="0"/>
          <w:numId w:val="46"/>
        </w:numPr>
        <w:jc w:val="left"/>
        <w:rPr>
          <w:b w:val="0"/>
          <w:bCs w:val="0"/>
          <w:sz w:val="22"/>
          <w:szCs w:val="22"/>
        </w:rPr>
      </w:pPr>
      <w:r>
        <w:rPr>
          <w:b w:val="0"/>
          <w:bCs w:val="0"/>
          <w:sz w:val="22"/>
          <w:szCs w:val="22"/>
        </w:rPr>
        <w:t>Gerry indicated DESD makes up 15% of the ANS members, so we are a very integral and active part of ANS.</w:t>
      </w:r>
    </w:p>
    <w:p w14:paraId="28CCF70B" w14:textId="65749C59" w:rsidR="00CD413E" w:rsidRDefault="00D32B45" w:rsidP="00CD413E">
      <w:pPr>
        <w:pStyle w:val="Appendix"/>
        <w:numPr>
          <w:ilvl w:val="0"/>
          <w:numId w:val="46"/>
        </w:numPr>
        <w:jc w:val="left"/>
        <w:rPr>
          <w:b w:val="0"/>
          <w:bCs w:val="0"/>
          <w:sz w:val="22"/>
          <w:szCs w:val="22"/>
        </w:rPr>
      </w:pPr>
      <w:r>
        <w:rPr>
          <w:b w:val="0"/>
          <w:bCs w:val="0"/>
          <w:sz w:val="22"/>
          <w:szCs w:val="22"/>
        </w:rPr>
        <w:t>Jim Byrne reviewed the final preparations for the six DESD sessions at the Winter Conference</w:t>
      </w:r>
    </w:p>
    <w:p w14:paraId="7FC9BA29" w14:textId="738C16D2" w:rsidR="0043796B" w:rsidRPr="00352FFB" w:rsidRDefault="00D32B45" w:rsidP="00352FFB">
      <w:pPr>
        <w:pStyle w:val="Appendix"/>
        <w:numPr>
          <w:ilvl w:val="0"/>
          <w:numId w:val="46"/>
        </w:numPr>
        <w:jc w:val="left"/>
        <w:rPr>
          <w:b w:val="0"/>
          <w:bCs w:val="0"/>
          <w:sz w:val="22"/>
          <w:szCs w:val="22"/>
        </w:rPr>
      </w:pPr>
      <w:r>
        <w:rPr>
          <w:b w:val="0"/>
          <w:bCs w:val="0"/>
          <w:sz w:val="22"/>
          <w:szCs w:val="22"/>
        </w:rPr>
        <w:t>Actions to approve at this meeting were approval of the 2021 budget and the nominations for next years officers and Executive Committee members with their term starting at the June annual meeting.</w:t>
      </w:r>
    </w:p>
    <w:p w14:paraId="365FF221" w14:textId="77777777" w:rsidR="00AF6176" w:rsidRDefault="00AF6176" w:rsidP="00AF6176">
      <w:pPr>
        <w:pStyle w:val="Appendix"/>
        <w:jc w:val="left"/>
        <w:rPr>
          <w:b w:val="0"/>
          <w:bCs w:val="0"/>
          <w:sz w:val="22"/>
          <w:szCs w:val="22"/>
        </w:rPr>
      </w:pPr>
    </w:p>
    <w:p w14:paraId="2AF22A1C" w14:textId="77777777" w:rsidR="00AF6176" w:rsidRDefault="00AF6176" w:rsidP="00AF6176">
      <w:pPr>
        <w:pStyle w:val="Appendix"/>
        <w:jc w:val="left"/>
        <w:rPr>
          <w:b w:val="0"/>
          <w:bCs w:val="0"/>
          <w:sz w:val="22"/>
          <w:szCs w:val="22"/>
        </w:rPr>
      </w:pPr>
    </w:p>
    <w:p w14:paraId="111524F6" w14:textId="62A773A2" w:rsidR="001D182F" w:rsidRDefault="001D182F" w:rsidP="001D182F">
      <w:pPr>
        <w:jc w:val="both"/>
        <w:rPr>
          <w:rFonts w:ascii="Arial" w:hAnsi="Arial" w:cs="Arial"/>
          <w:b/>
          <w:szCs w:val="24"/>
        </w:rPr>
      </w:pPr>
      <w:r>
        <w:rPr>
          <w:rFonts w:ascii="Arial" w:hAnsi="Arial" w:cs="Arial"/>
          <w:b/>
          <w:szCs w:val="24"/>
        </w:rPr>
        <w:t xml:space="preserve">Vice Chair Report – Doug Davis </w:t>
      </w:r>
    </w:p>
    <w:p w14:paraId="4D0BEE95" w14:textId="77777777" w:rsidR="001D182F" w:rsidRDefault="001D182F" w:rsidP="001D182F">
      <w:pPr>
        <w:jc w:val="both"/>
        <w:rPr>
          <w:rFonts w:ascii="Arial" w:hAnsi="Arial" w:cs="Arial"/>
          <w:b/>
          <w:szCs w:val="24"/>
        </w:rPr>
      </w:pPr>
    </w:p>
    <w:p w14:paraId="7337A07F" w14:textId="77777777" w:rsidR="001D182F" w:rsidRPr="001D182F" w:rsidRDefault="001D182F" w:rsidP="001D182F">
      <w:pPr>
        <w:pStyle w:val="ListParagraph"/>
        <w:numPr>
          <w:ilvl w:val="0"/>
          <w:numId w:val="50"/>
        </w:numPr>
        <w:jc w:val="both"/>
        <w:rPr>
          <w:rFonts w:ascii="Arial" w:hAnsi="Arial" w:cs="Arial"/>
          <w:b/>
          <w:szCs w:val="24"/>
        </w:rPr>
      </w:pPr>
      <w:r w:rsidRPr="001D182F">
        <w:rPr>
          <w:rFonts w:ascii="Arial" w:hAnsi="Arial" w:cs="Arial"/>
          <w:b/>
          <w:szCs w:val="24"/>
        </w:rPr>
        <w:t>Monthly Professional Division Committee Calls</w:t>
      </w:r>
    </w:p>
    <w:p w14:paraId="38150BA4" w14:textId="77777777" w:rsidR="001D182F" w:rsidRDefault="001D182F" w:rsidP="001D182F">
      <w:pPr>
        <w:pStyle w:val="ListParagraph"/>
        <w:numPr>
          <w:ilvl w:val="0"/>
          <w:numId w:val="50"/>
        </w:numPr>
        <w:jc w:val="both"/>
        <w:rPr>
          <w:rFonts w:ascii="Arial" w:hAnsi="Arial" w:cs="Arial"/>
          <w:b/>
          <w:szCs w:val="24"/>
        </w:rPr>
      </w:pPr>
      <w:r>
        <w:rPr>
          <w:rFonts w:ascii="Arial" w:hAnsi="Arial" w:cs="Arial"/>
          <w:bCs/>
          <w:szCs w:val="24"/>
        </w:rPr>
        <w:t>Oct. 6, 2020</w:t>
      </w:r>
    </w:p>
    <w:p w14:paraId="1A6C74D0" w14:textId="77777777" w:rsidR="001D182F" w:rsidRDefault="001D182F" w:rsidP="001D182F">
      <w:pPr>
        <w:pStyle w:val="ListParagraph"/>
        <w:numPr>
          <w:ilvl w:val="1"/>
          <w:numId w:val="50"/>
        </w:numPr>
        <w:jc w:val="both"/>
        <w:rPr>
          <w:rFonts w:ascii="Arial" w:hAnsi="Arial" w:cs="Arial"/>
          <w:b/>
          <w:szCs w:val="24"/>
        </w:rPr>
      </w:pPr>
      <w:r>
        <w:rPr>
          <w:rFonts w:ascii="Arial" w:hAnsi="Arial" w:cs="Arial"/>
          <w:bCs/>
          <w:szCs w:val="24"/>
        </w:rPr>
        <w:t>ANS National Program Meeting Changes PPT by John Fabian</w:t>
      </w:r>
    </w:p>
    <w:p w14:paraId="4DCA080F"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The PPT was forwarded by Doug to DESD Officers and Executive Committee members in October.</w:t>
      </w:r>
    </w:p>
    <w:p w14:paraId="5AA3FFA3" w14:textId="77777777" w:rsidR="001D182F" w:rsidRDefault="001D182F" w:rsidP="001D182F">
      <w:pPr>
        <w:pStyle w:val="ListParagraph"/>
        <w:numPr>
          <w:ilvl w:val="1"/>
          <w:numId w:val="50"/>
        </w:numPr>
        <w:jc w:val="both"/>
        <w:rPr>
          <w:rFonts w:ascii="Arial" w:hAnsi="Arial" w:cs="Arial"/>
          <w:b/>
          <w:szCs w:val="24"/>
        </w:rPr>
      </w:pPr>
      <w:r>
        <w:rPr>
          <w:rFonts w:ascii="Arial" w:hAnsi="Arial" w:cs="Arial"/>
          <w:bCs/>
          <w:szCs w:val="24"/>
        </w:rPr>
        <w:t>Board of Director Liaison Assignments – DESD</w:t>
      </w:r>
    </w:p>
    <w:p w14:paraId="60930866"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 xml:space="preserve">Richard H </w:t>
      </w:r>
      <w:proofErr w:type="spellStart"/>
      <w:r>
        <w:rPr>
          <w:rFonts w:ascii="Arial" w:hAnsi="Arial" w:cs="Arial"/>
          <w:bCs/>
          <w:szCs w:val="24"/>
        </w:rPr>
        <w:t>Lagdon</w:t>
      </w:r>
      <w:proofErr w:type="spellEnd"/>
      <w:r>
        <w:rPr>
          <w:rFonts w:ascii="Arial" w:hAnsi="Arial" w:cs="Arial"/>
          <w:bCs/>
          <w:szCs w:val="24"/>
        </w:rPr>
        <w:t>, Jr., rhlagdo1@bechtel.com</w:t>
      </w:r>
    </w:p>
    <w:p w14:paraId="03B61863" w14:textId="77777777" w:rsidR="001D182F" w:rsidRDefault="001D182F" w:rsidP="001D182F">
      <w:pPr>
        <w:pStyle w:val="ListParagraph"/>
        <w:numPr>
          <w:ilvl w:val="1"/>
          <w:numId w:val="50"/>
        </w:numPr>
        <w:jc w:val="both"/>
        <w:rPr>
          <w:rFonts w:ascii="Arial" w:hAnsi="Arial" w:cs="Arial"/>
          <w:b/>
          <w:szCs w:val="24"/>
        </w:rPr>
      </w:pPr>
      <w:r>
        <w:rPr>
          <w:rFonts w:ascii="Arial" w:hAnsi="Arial" w:cs="Arial"/>
          <w:bCs/>
          <w:szCs w:val="24"/>
        </w:rPr>
        <w:t>Professional Division Officer Descriptions</w:t>
      </w:r>
    </w:p>
    <w:p w14:paraId="7BD22D95" w14:textId="77777777" w:rsidR="001D182F" w:rsidRDefault="001D182F" w:rsidP="001D182F">
      <w:pPr>
        <w:pStyle w:val="ListParagraph"/>
        <w:numPr>
          <w:ilvl w:val="0"/>
          <w:numId w:val="50"/>
        </w:numPr>
        <w:jc w:val="both"/>
        <w:rPr>
          <w:rFonts w:ascii="Arial" w:hAnsi="Arial" w:cs="Arial"/>
          <w:b/>
          <w:szCs w:val="24"/>
        </w:rPr>
      </w:pPr>
      <w:r>
        <w:rPr>
          <w:rFonts w:ascii="Arial" w:hAnsi="Arial" w:cs="Arial"/>
          <w:bCs/>
          <w:szCs w:val="24"/>
        </w:rPr>
        <w:t xml:space="preserve">Nov. 4, 2020 </w:t>
      </w:r>
    </w:p>
    <w:p w14:paraId="492B9FFE" w14:textId="77777777" w:rsidR="001D182F" w:rsidRDefault="001D182F" w:rsidP="001D182F">
      <w:pPr>
        <w:pStyle w:val="ListParagraph"/>
        <w:numPr>
          <w:ilvl w:val="1"/>
          <w:numId w:val="50"/>
        </w:numPr>
        <w:jc w:val="both"/>
        <w:rPr>
          <w:rFonts w:ascii="Arial" w:hAnsi="Arial" w:cs="Arial"/>
          <w:b/>
          <w:szCs w:val="24"/>
        </w:rPr>
      </w:pPr>
      <w:r>
        <w:rPr>
          <w:rFonts w:ascii="Arial" w:hAnsi="Arial" w:cs="Arial"/>
          <w:bCs/>
          <w:szCs w:val="24"/>
        </w:rPr>
        <w:t>ANS Presidents’ and CEO Meeting</w:t>
      </w:r>
    </w:p>
    <w:p w14:paraId="29A5BEA6" w14:textId="77777777" w:rsidR="001D182F" w:rsidRDefault="001D182F" w:rsidP="001D182F">
      <w:pPr>
        <w:pStyle w:val="ListParagraph"/>
        <w:numPr>
          <w:ilvl w:val="1"/>
          <w:numId w:val="50"/>
        </w:numPr>
        <w:jc w:val="both"/>
        <w:rPr>
          <w:rFonts w:ascii="Arial" w:hAnsi="Arial" w:cs="Arial"/>
          <w:b/>
          <w:szCs w:val="24"/>
        </w:rPr>
      </w:pPr>
      <w:r>
        <w:rPr>
          <w:rFonts w:ascii="Arial" w:hAnsi="Arial" w:cs="Arial"/>
          <w:bCs/>
          <w:szCs w:val="24"/>
        </w:rPr>
        <w:t>CHANGE PLAN 2020 – Craig Piercy PPT Presentation</w:t>
      </w:r>
    </w:p>
    <w:p w14:paraId="568FA4F2"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Membership 11K (2013) to 9.25K (2019)</w:t>
      </w:r>
    </w:p>
    <w:p w14:paraId="5FB7AC0F"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Change Plan Approved June 2019, Implementation Nov. 2019</w:t>
      </w:r>
    </w:p>
    <w:p w14:paraId="2450949E"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YMG Web Programming</w:t>
      </w:r>
    </w:p>
    <w:p w14:paraId="42622AB8"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PDC Big Plus for ANS</w:t>
      </w:r>
    </w:p>
    <w:p w14:paraId="4B0DACF6"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lastRenderedPageBreak/>
        <w:t>Monthly meetings restarted in June 2020</w:t>
      </w:r>
    </w:p>
    <w:p w14:paraId="66B12438"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Deborah Hill and Aubrey Whittington leads</w:t>
      </w:r>
    </w:p>
    <w:p w14:paraId="34C763CB"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Improved format and information exchange</w:t>
      </w:r>
    </w:p>
    <w:p w14:paraId="604C285A"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2021 Initiatives</w:t>
      </w:r>
    </w:p>
    <w:p w14:paraId="64B4FB15" w14:textId="184397B0"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 xml:space="preserve">Incorporate membership into non-membership </w:t>
      </w:r>
      <w:r w:rsidRPr="00710E15">
        <w:rPr>
          <w:rFonts w:ascii="Arial" w:hAnsi="Arial" w:cs="Arial"/>
          <w:bCs/>
          <w:color w:val="auto"/>
          <w:szCs w:val="24"/>
        </w:rPr>
        <w:t>meet</w:t>
      </w:r>
      <w:r w:rsidR="00CA4A96" w:rsidRPr="00710E15">
        <w:rPr>
          <w:rFonts w:ascii="Arial" w:hAnsi="Arial" w:cs="Arial"/>
          <w:bCs/>
          <w:color w:val="auto"/>
          <w:szCs w:val="24"/>
        </w:rPr>
        <w:t>i</w:t>
      </w:r>
      <w:r w:rsidRPr="00710E15">
        <w:rPr>
          <w:rFonts w:ascii="Arial" w:hAnsi="Arial" w:cs="Arial"/>
          <w:bCs/>
          <w:color w:val="auto"/>
          <w:szCs w:val="24"/>
        </w:rPr>
        <w:t>ng</w:t>
      </w:r>
      <w:r>
        <w:rPr>
          <w:rFonts w:ascii="Arial" w:hAnsi="Arial" w:cs="Arial"/>
          <w:bCs/>
          <w:szCs w:val="24"/>
        </w:rPr>
        <w:t xml:space="preserve"> price (for 6 mos.)</w:t>
      </w:r>
    </w:p>
    <w:p w14:paraId="0E112E2C"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Evaluating resumption of physical meetings – Annual &amp; Winter Meetings</w:t>
      </w:r>
    </w:p>
    <w:p w14:paraId="442503C8" w14:textId="77777777" w:rsidR="001D182F" w:rsidRDefault="001D182F" w:rsidP="001D182F">
      <w:pPr>
        <w:pStyle w:val="ListParagraph"/>
        <w:numPr>
          <w:ilvl w:val="2"/>
          <w:numId w:val="50"/>
        </w:numPr>
        <w:jc w:val="both"/>
        <w:rPr>
          <w:rFonts w:ascii="Arial" w:hAnsi="Arial" w:cs="Arial"/>
          <w:b/>
          <w:szCs w:val="24"/>
        </w:rPr>
      </w:pPr>
      <w:r>
        <w:rPr>
          <w:rFonts w:ascii="Arial" w:hAnsi="Arial" w:cs="Arial"/>
          <w:bCs/>
          <w:szCs w:val="24"/>
        </w:rPr>
        <w:t xml:space="preserve">2020 Winter Meeting (Paula </w:t>
      </w:r>
      <w:proofErr w:type="spellStart"/>
      <w:r>
        <w:rPr>
          <w:rFonts w:ascii="Arial" w:hAnsi="Arial" w:cs="Arial"/>
          <w:bCs/>
          <w:szCs w:val="24"/>
        </w:rPr>
        <w:t>Capelletti</w:t>
      </w:r>
      <w:proofErr w:type="spellEnd"/>
      <w:r>
        <w:rPr>
          <w:rFonts w:ascii="Arial" w:hAnsi="Arial" w:cs="Arial"/>
          <w:bCs/>
          <w:szCs w:val="24"/>
        </w:rPr>
        <w:t>)</w:t>
      </w:r>
    </w:p>
    <w:p w14:paraId="5B0EF987"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43 Sponsors</w:t>
      </w:r>
    </w:p>
    <w:p w14:paraId="6887A321"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1600 attendees signed up to date (Nov. 4)</w:t>
      </w:r>
    </w:p>
    <w:p w14:paraId="368A2931"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130 Tech Sessions</w:t>
      </w:r>
    </w:p>
    <w:p w14:paraId="6D5B0E78"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Exhibitors Platform</w:t>
      </w:r>
    </w:p>
    <w:p w14:paraId="59471158" w14:textId="77777777" w:rsidR="001D182F" w:rsidRDefault="001D182F" w:rsidP="001D182F">
      <w:pPr>
        <w:pStyle w:val="ListParagraph"/>
        <w:numPr>
          <w:ilvl w:val="3"/>
          <w:numId w:val="50"/>
        </w:numPr>
        <w:jc w:val="both"/>
        <w:rPr>
          <w:rFonts w:ascii="Arial" w:hAnsi="Arial" w:cs="Arial"/>
          <w:b/>
          <w:szCs w:val="24"/>
        </w:rPr>
      </w:pPr>
      <w:r>
        <w:rPr>
          <w:rFonts w:ascii="Arial" w:hAnsi="Arial" w:cs="Arial"/>
          <w:bCs/>
          <w:szCs w:val="24"/>
        </w:rPr>
        <w:t xml:space="preserve">Mary Lou </w:t>
      </w:r>
      <w:proofErr w:type="spellStart"/>
      <w:r>
        <w:rPr>
          <w:rFonts w:ascii="Arial" w:hAnsi="Arial" w:cs="Arial"/>
          <w:bCs/>
          <w:szCs w:val="24"/>
        </w:rPr>
        <w:t>Dunzik</w:t>
      </w:r>
      <w:proofErr w:type="spellEnd"/>
      <w:r>
        <w:rPr>
          <w:rFonts w:ascii="Arial" w:hAnsi="Arial" w:cs="Arial"/>
          <w:bCs/>
          <w:szCs w:val="24"/>
        </w:rPr>
        <w:t xml:space="preserve">-Gouger noted that there is a very good opening plenary, and that 19 sessions will run in parallel </w:t>
      </w:r>
    </w:p>
    <w:p w14:paraId="167151A3"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Mary Lou &amp; Craig</w:t>
      </w:r>
      <w:r>
        <w:rPr>
          <w:rFonts w:ascii="Arial" w:hAnsi="Arial" w:cs="Arial"/>
          <w:b/>
          <w:szCs w:val="24"/>
        </w:rPr>
        <w:t xml:space="preserve"> </w:t>
      </w:r>
      <w:r>
        <w:rPr>
          <w:rFonts w:ascii="Arial" w:hAnsi="Arial" w:cs="Arial"/>
          <w:bCs/>
          <w:szCs w:val="24"/>
        </w:rPr>
        <w:t>discussed the necessity of engaging the new congress and administration following the election.</w:t>
      </w:r>
    </w:p>
    <w:p w14:paraId="14558693" w14:textId="77777777" w:rsidR="001D182F" w:rsidRDefault="001D182F" w:rsidP="001D182F">
      <w:pPr>
        <w:pStyle w:val="ListParagraph"/>
        <w:numPr>
          <w:ilvl w:val="3"/>
          <w:numId w:val="50"/>
        </w:numPr>
        <w:jc w:val="both"/>
        <w:rPr>
          <w:rFonts w:ascii="Arial" w:hAnsi="Arial" w:cs="Arial"/>
          <w:bCs/>
          <w:szCs w:val="24"/>
        </w:rPr>
      </w:pPr>
      <w:r>
        <w:rPr>
          <w:rFonts w:ascii="Arial" w:hAnsi="Arial" w:cs="Arial"/>
          <w:bCs/>
          <w:szCs w:val="24"/>
        </w:rPr>
        <w:t>2020s and 2030s ANS &amp; Nuclear Industry initiatives and funding support (appropriations)</w:t>
      </w:r>
    </w:p>
    <w:p w14:paraId="30187D43"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Robust R&amp;D portfolio (work on appropriations)</w:t>
      </w:r>
    </w:p>
    <w:p w14:paraId="368A2E3C"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Redesign Rad Solutions (like Nuclear News)</w:t>
      </w:r>
    </w:p>
    <w:p w14:paraId="6E1C84CB"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Weekly Webinars</w:t>
      </w:r>
    </w:p>
    <w:p w14:paraId="571F4725"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Nuclear Workforce needs</w:t>
      </w:r>
    </w:p>
    <w:p w14:paraId="65F949C1"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K-12 Education Curriculum (ANS needs to be a resource)</w:t>
      </w:r>
    </w:p>
    <w:p w14:paraId="278F5FDC" w14:textId="77777777" w:rsidR="001D182F" w:rsidRDefault="001D182F" w:rsidP="001D182F">
      <w:pPr>
        <w:pStyle w:val="ListParagraph"/>
        <w:numPr>
          <w:ilvl w:val="3"/>
          <w:numId w:val="50"/>
        </w:numPr>
        <w:jc w:val="both"/>
        <w:rPr>
          <w:rFonts w:ascii="Arial" w:hAnsi="Arial" w:cs="Arial"/>
          <w:bCs/>
          <w:szCs w:val="24"/>
        </w:rPr>
      </w:pPr>
      <w:r>
        <w:rPr>
          <w:rFonts w:ascii="Arial" w:hAnsi="Arial" w:cs="Arial"/>
          <w:bCs/>
          <w:szCs w:val="24"/>
        </w:rPr>
        <w:t>Nadia Glucksberg, Bill Szymczak, Leah Parks, Lynn Goodman discussed actions they have taken to support nuclear in education</w:t>
      </w:r>
    </w:p>
    <w:p w14:paraId="425D403B" w14:textId="77777777" w:rsidR="001D182F" w:rsidRDefault="001D182F" w:rsidP="001D182F">
      <w:pPr>
        <w:pStyle w:val="ListParagraph"/>
        <w:numPr>
          <w:ilvl w:val="3"/>
          <w:numId w:val="50"/>
        </w:numPr>
        <w:jc w:val="both"/>
        <w:rPr>
          <w:rFonts w:ascii="Arial" w:hAnsi="Arial" w:cs="Arial"/>
          <w:bCs/>
          <w:szCs w:val="24"/>
        </w:rPr>
      </w:pPr>
      <w:r>
        <w:rPr>
          <w:rFonts w:ascii="Arial" w:hAnsi="Arial" w:cs="Arial"/>
          <w:bCs/>
          <w:szCs w:val="24"/>
        </w:rPr>
        <w:t>Nadia &amp; Leah provided Doug with their STEM Expo Activity information</w:t>
      </w:r>
    </w:p>
    <w:p w14:paraId="0E75F1F3"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 xml:space="preserve">ANS Associated Management Systems </w:t>
      </w:r>
    </w:p>
    <w:p w14:paraId="5DCFBAF0" w14:textId="77777777" w:rsidR="001D182F" w:rsidRDefault="001D182F" w:rsidP="001D182F">
      <w:pPr>
        <w:pStyle w:val="ListParagraph"/>
        <w:numPr>
          <w:ilvl w:val="3"/>
          <w:numId w:val="50"/>
        </w:numPr>
        <w:jc w:val="both"/>
        <w:rPr>
          <w:rFonts w:ascii="Arial" w:hAnsi="Arial" w:cs="Arial"/>
          <w:bCs/>
          <w:szCs w:val="24"/>
        </w:rPr>
      </w:pPr>
      <w:r>
        <w:rPr>
          <w:rFonts w:ascii="Arial" w:hAnsi="Arial" w:cs="Arial"/>
          <w:bCs/>
          <w:szCs w:val="24"/>
        </w:rPr>
        <w:t>New platform – interacts with existing platforms, e.g., ANS Collaborative</w:t>
      </w:r>
    </w:p>
    <w:p w14:paraId="054363DB" w14:textId="77777777" w:rsidR="001D182F" w:rsidRDefault="001D182F" w:rsidP="001D182F">
      <w:pPr>
        <w:pStyle w:val="ListParagraph"/>
        <w:numPr>
          <w:ilvl w:val="3"/>
          <w:numId w:val="50"/>
        </w:numPr>
        <w:jc w:val="both"/>
        <w:rPr>
          <w:rFonts w:ascii="Arial" w:hAnsi="Arial" w:cs="Arial"/>
          <w:bCs/>
          <w:szCs w:val="24"/>
        </w:rPr>
      </w:pPr>
      <w:r>
        <w:rPr>
          <w:rFonts w:ascii="Arial" w:hAnsi="Arial" w:cs="Arial"/>
          <w:bCs/>
          <w:szCs w:val="24"/>
        </w:rPr>
        <w:t>Decision on platform provider and Future Contract for June 2022 and on</w:t>
      </w:r>
    </w:p>
    <w:p w14:paraId="055A73CC" w14:textId="77777777" w:rsidR="001D182F" w:rsidRDefault="001D182F" w:rsidP="001D182F">
      <w:pPr>
        <w:pStyle w:val="ListParagraph"/>
        <w:numPr>
          <w:ilvl w:val="4"/>
          <w:numId w:val="50"/>
        </w:numPr>
        <w:jc w:val="both"/>
        <w:rPr>
          <w:rFonts w:ascii="Arial" w:hAnsi="Arial" w:cs="Arial"/>
          <w:bCs/>
          <w:szCs w:val="24"/>
        </w:rPr>
      </w:pPr>
      <w:r>
        <w:rPr>
          <w:rFonts w:ascii="Arial" w:hAnsi="Arial" w:cs="Arial"/>
          <w:bCs/>
          <w:szCs w:val="24"/>
        </w:rPr>
        <w:t>Decision to be made 3</w:t>
      </w:r>
      <w:r>
        <w:rPr>
          <w:rFonts w:ascii="Arial" w:hAnsi="Arial" w:cs="Arial"/>
          <w:bCs/>
          <w:szCs w:val="24"/>
          <w:vertAlign w:val="superscript"/>
        </w:rPr>
        <w:t>rd</w:t>
      </w:r>
      <w:r>
        <w:rPr>
          <w:rFonts w:ascii="Arial" w:hAnsi="Arial" w:cs="Arial"/>
          <w:bCs/>
          <w:szCs w:val="24"/>
        </w:rPr>
        <w:t xml:space="preserve"> quarter 2021</w:t>
      </w:r>
    </w:p>
    <w:p w14:paraId="7A19052A"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Headquarters has a new central meeting room</w:t>
      </w:r>
    </w:p>
    <w:p w14:paraId="2CE814F8"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Efforts underway to modernize, retain &amp; catalog historical materials</w:t>
      </w:r>
    </w:p>
    <w:p w14:paraId="5E79398C" w14:textId="77777777" w:rsidR="001D182F" w:rsidRDefault="001D182F" w:rsidP="001D182F">
      <w:pPr>
        <w:pStyle w:val="ListParagraph"/>
        <w:numPr>
          <w:ilvl w:val="1"/>
          <w:numId w:val="50"/>
        </w:numPr>
        <w:jc w:val="both"/>
        <w:rPr>
          <w:rFonts w:ascii="Arial" w:hAnsi="Arial" w:cs="Arial"/>
          <w:bCs/>
          <w:szCs w:val="24"/>
        </w:rPr>
      </w:pPr>
      <w:r>
        <w:rPr>
          <w:rFonts w:ascii="Arial" w:hAnsi="Arial" w:cs="Arial"/>
          <w:bCs/>
          <w:szCs w:val="24"/>
        </w:rPr>
        <w:t>2020 Budget Forecast Review</w:t>
      </w:r>
    </w:p>
    <w:p w14:paraId="6BA18653"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Operating Funds – ANS did receive $888K from the PPP</w:t>
      </w:r>
    </w:p>
    <w:p w14:paraId="2EAB0F85"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Investment Portfolio ~$22M</w:t>
      </w:r>
    </w:p>
    <w:p w14:paraId="737F3469"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Contingency Funds 2020 - ~$5M</w:t>
      </w:r>
    </w:p>
    <w:p w14:paraId="720A8AD7" w14:textId="77777777"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Division Budgets – ANS is evaluating do divisions do their own or use headquarters</w:t>
      </w:r>
    </w:p>
    <w:p w14:paraId="197D4D20" w14:textId="27A6B886" w:rsidR="001D182F" w:rsidRDefault="001D182F" w:rsidP="001D182F">
      <w:pPr>
        <w:pStyle w:val="ListParagraph"/>
        <w:numPr>
          <w:ilvl w:val="2"/>
          <w:numId w:val="50"/>
        </w:numPr>
        <w:jc w:val="both"/>
        <w:rPr>
          <w:rFonts w:ascii="Arial" w:hAnsi="Arial" w:cs="Arial"/>
          <w:bCs/>
          <w:szCs w:val="24"/>
        </w:rPr>
      </w:pPr>
      <w:r>
        <w:rPr>
          <w:rFonts w:ascii="Arial" w:hAnsi="Arial" w:cs="Arial"/>
          <w:bCs/>
          <w:szCs w:val="24"/>
        </w:rPr>
        <w:t>Topical meeting financial inputs needed</w:t>
      </w:r>
    </w:p>
    <w:p w14:paraId="4201BD74" w14:textId="77777777" w:rsidR="001D182F" w:rsidRDefault="001D182F" w:rsidP="001D182F">
      <w:pPr>
        <w:pStyle w:val="ListParagraph"/>
        <w:numPr>
          <w:ilvl w:val="2"/>
          <w:numId w:val="50"/>
        </w:numPr>
        <w:jc w:val="both"/>
        <w:rPr>
          <w:rFonts w:ascii="Arial" w:hAnsi="Arial" w:cs="Arial"/>
          <w:bCs/>
          <w:szCs w:val="24"/>
        </w:rPr>
      </w:pPr>
    </w:p>
    <w:p w14:paraId="27E16286" w14:textId="480EB29E" w:rsidR="00167723" w:rsidRPr="001D182F" w:rsidRDefault="00167723" w:rsidP="00167723">
      <w:pPr>
        <w:pStyle w:val="Appendix"/>
        <w:jc w:val="left"/>
        <w:rPr>
          <w:sz w:val="24"/>
          <w:szCs w:val="24"/>
        </w:rPr>
      </w:pPr>
      <w:r w:rsidRPr="001D182F">
        <w:rPr>
          <w:sz w:val="24"/>
          <w:szCs w:val="24"/>
        </w:rPr>
        <w:t>Secretary Report</w:t>
      </w:r>
      <w:r w:rsidR="001D182F" w:rsidRPr="001D182F">
        <w:rPr>
          <w:sz w:val="24"/>
          <w:szCs w:val="24"/>
        </w:rPr>
        <w:t xml:space="preserve"> – Miles van Noordennen</w:t>
      </w:r>
    </w:p>
    <w:p w14:paraId="76E742C5" w14:textId="20F96492" w:rsidR="001D182F" w:rsidRDefault="001D182F" w:rsidP="00167723">
      <w:pPr>
        <w:pStyle w:val="Appendix"/>
        <w:jc w:val="left"/>
        <w:rPr>
          <w:b w:val="0"/>
          <w:bCs w:val="0"/>
          <w:sz w:val="22"/>
          <w:szCs w:val="22"/>
        </w:rPr>
      </w:pPr>
    </w:p>
    <w:p w14:paraId="1A940930" w14:textId="656BC1EA" w:rsidR="001D182F" w:rsidRDefault="001D182F" w:rsidP="00167723">
      <w:pPr>
        <w:pStyle w:val="Appendix"/>
        <w:jc w:val="left"/>
        <w:rPr>
          <w:b w:val="0"/>
          <w:bCs w:val="0"/>
          <w:sz w:val="22"/>
          <w:szCs w:val="22"/>
        </w:rPr>
      </w:pPr>
      <w:r>
        <w:rPr>
          <w:b w:val="0"/>
          <w:bCs w:val="0"/>
          <w:sz w:val="22"/>
          <w:szCs w:val="22"/>
        </w:rPr>
        <w:t>Miles was in travel so Gerry van Noordennen filled in.</w:t>
      </w:r>
    </w:p>
    <w:p w14:paraId="0C8D6B73" w14:textId="77777777" w:rsidR="00167723" w:rsidRDefault="00167723" w:rsidP="00167723">
      <w:pPr>
        <w:pStyle w:val="Appendix"/>
        <w:jc w:val="left"/>
        <w:rPr>
          <w:b w:val="0"/>
          <w:bCs w:val="0"/>
          <w:sz w:val="22"/>
          <w:szCs w:val="22"/>
        </w:rPr>
      </w:pPr>
    </w:p>
    <w:p w14:paraId="285FDA2B" w14:textId="2EBF123A" w:rsidR="00167723" w:rsidRDefault="00495132" w:rsidP="00167723">
      <w:pPr>
        <w:pStyle w:val="Appendix"/>
        <w:numPr>
          <w:ilvl w:val="0"/>
          <w:numId w:val="47"/>
        </w:numPr>
        <w:jc w:val="left"/>
        <w:rPr>
          <w:b w:val="0"/>
          <w:bCs w:val="0"/>
          <w:sz w:val="22"/>
          <w:szCs w:val="22"/>
        </w:rPr>
      </w:pPr>
      <w:r>
        <w:rPr>
          <w:b w:val="0"/>
          <w:bCs w:val="0"/>
          <w:sz w:val="22"/>
          <w:szCs w:val="22"/>
        </w:rPr>
        <w:lastRenderedPageBreak/>
        <w:t xml:space="preserve">Previous Action Items – Website </w:t>
      </w:r>
      <w:r w:rsidR="001D182F">
        <w:rPr>
          <w:b w:val="0"/>
          <w:bCs w:val="0"/>
          <w:sz w:val="22"/>
          <w:szCs w:val="22"/>
        </w:rPr>
        <w:t>will be updated</w:t>
      </w:r>
      <w:r w:rsidR="00394195">
        <w:rPr>
          <w:b w:val="0"/>
          <w:bCs w:val="0"/>
          <w:sz w:val="22"/>
          <w:szCs w:val="22"/>
        </w:rPr>
        <w:t xml:space="preserve"> with meeting minutes uploaded, including </w:t>
      </w:r>
      <w:r w:rsidR="00C77E43">
        <w:rPr>
          <w:b w:val="0"/>
          <w:bCs w:val="0"/>
          <w:sz w:val="22"/>
          <w:szCs w:val="22"/>
        </w:rPr>
        <w:t xml:space="preserve">executive committee meetings, program committee minutes/meeting notes.  </w:t>
      </w:r>
      <w:r w:rsidR="006630B9">
        <w:rPr>
          <w:b w:val="0"/>
          <w:bCs w:val="0"/>
          <w:sz w:val="22"/>
          <w:szCs w:val="22"/>
        </w:rPr>
        <w:t xml:space="preserve">Meeting information (DESD/RRSD topics and ANS Winter Meeting sessions) </w:t>
      </w:r>
      <w:r w:rsidR="009B1F2A">
        <w:rPr>
          <w:b w:val="0"/>
          <w:bCs w:val="0"/>
          <w:sz w:val="22"/>
          <w:szCs w:val="22"/>
        </w:rPr>
        <w:t>has also been uploaded.</w:t>
      </w:r>
    </w:p>
    <w:p w14:paraId="004170BA" w14:textId="5E736282" w:rsidR="005109E8" w:rsidRDefault="00AE0869" w:rsidP="00167723">
      <w:pPr>
        <w:pStyle w:val="Appendix"/>
        <w:numPr>
          <w:ilvl w:val="0"/>
          <w:numId w:val="47"/>
        </w:numPr>
        <w:jc w:val="left"/>
        <w:rPr>
          <w:b w:val="0"/>
          <w:bCs w:val="0"/>
          <w:sz w:val="22"/>
          <w:szCs w:val="22"/>
        </w:rPr>
      </w:pPr>
      <w:r>
        <w:rPr>
          <w:b w:val="0"/>
          <w:bCs w:val="0"/>
          <w:sz w:val="22"/>
          <w:szCs w:val="22"/>
        </w:rPr>
        <w:t xml:space="preserve">Newsletter still needs to be updated – will be completed prior to the </w:t>
      </w:r>
      <w:r w:rsidR="001D182F">
        <w:rPr>
          <w:b w:val="0"/>
          <w:bCs w:val="0"/>
          <w:sz w:val="22"/>
          <w:szCs w:val="22"/>
        </w:rPr>
        <w:t>next m</w:t>
      </w:r>
      <w:r>
        <w:rPr>
          <w:b w:val="0"/>
          <w:bCs w:val="0"/>
          <w:sz w:val="22"/>
          <w:szCs w:val="22"/>
        </w:rPr>
        <w:t>eeting.</w:t>
      </w:r>
    </w:p>
    <w:p w14:paraId="698E3F86" w14:textId="77777777" w:rsidR="005109E8" w:rsidRDefault="005109E8" w:rsidP="005109E8">
      <w:pPr>
        <w:pStyle w:val="Appendix"/>
        <w:jc w:val="left"/>
        <w:rPr>
          <w:b w:val="0"/>
          <w:bCs w:val="0"/>
          <w:sz w:val="22"/>
          <w:szCs w:val="22"/>
        </w:rPr>
      </w:pPr>
    </w:p>
    <w:p w14:paraId="1127DB1D" w14:textId="7FDDD238" w:rsidR="005109E8" w:rsidRPr="001D182F" w:rsidRDefault="005109E8" w:rsidP="005109E8">
      <w:pPr>
        <w:pStyle w:val="Appendix"/>
        <w:jc w:val="left"/>
        <w:rPr>
          <w:sz w:val="24"/>
          <w:szCs w:val="24"/>
        </w:rPr>
      </w:pPr>
      <w:r w:rsidRPr="001D182F">
        <w:rPr>
          <w:sz w:val="24"/>
          <w:szCs w:val="24"/>
        </w:rPr>
        <w:t>Treasurer Report</w:t>
      </w:r>
      <w:r w:rsidR="001D182F" w:rsidRPr="001D182F">
        <w:rPr>
          <w:sz w:val="24"/>
          <w:szCs w:val="24"/>
        </w:rPr>
        <w:t xml:space="preserve"> – Leah Parks</w:t>
      </w:r>
    </w:p>
    <w:p w14:paraId="410DAAD2" w14:textId="77777777" w:rsidR="005109E8" w:rsidRDefault="005109E8" w:rsidP="005109E8">
      <w:pPr>
        <w:pStyle w:val="Appendix"/>
        <w:jc w:val="left"/>
        <w:rPr>
          <w:b w:val="0"/>
          <w:bCs w:val="0"/>
          <w:sz w:val="22"/>
          <w:szCs w:val="22"/>
        </w:rPr>
      </w:pPr>
    </w:p>
    <w:p w14:paraId="445F1879" w14:textId="4619E59A" w:rsidR="005109E8" w:rsidRDefault="002544D7" w:rsidP="005109E8">
      <w:pPr>
        <w:pStyle w:val="Appendix"/>
        <w:numPr>
          <w:ilvl w:val="0"/>
          <w:numId w:val="48"/>
        </w:numPr>
        <w:jc w:val="left"/>
        <w:rPr>
          <w:b w:val="0"/>
          <w:bCs w:val="0"/>
          <w:sz w:val="22"/>
          <w:szCs w:val="22"/>
        </w:rPr>
      </w:pPr>
      <w:r>
        <w:rPr>
          <w:b w:val="0"/>
          <w:bCs w:val="0"/>
          <w:sz w:val="22"/>
          <w:szCs w:val="22"/>
        </w:rPr>
        <w:t>Overall</w:t>
      </w:r>
      <w:r w:rsidR="000D738C">
        <w:rPr>
          <w:b w:val="0"/>
          <w:bCs w:val="0"/>
          <w:sz w:val="22"/>
          <w:szCs w:val="22"/>
        </w:rPr>
        <w:t xml:space="preserve"> below budget in 2020, primarily due to lack o</w:t>
      </w:r>
      <w:r w:rsidR="00D916F1">
        <w:rPr>
          <w:b w:val="0"/>
          <w:bCs w:val="0"/>
          <w:sz w:val="22"/>
          <w:szCs w:val="22"/>
        </w:rPr>
        <w:t>f expenditures during Covid-19 pandemic.</w:t>
      </w:r>
    </w:p>
    <w:p w14:paraId="3961C0A5" w14:textId="13F76A02" w:rsidR="00A0231E" w:rsidRDefault="00A0231E" w:rsidP="005109E8">
      <w:pPr>
        <w:pStyle w:val="Appendix"/>
        <w:numPr>
          <w:ilvl w:val="0"/>
          <w:numId w:val="48"/>
        </w:numPr>
        <w:jc w:val="left"/>
        <w:rPr>
          <w:b w:val="0"/>
          <w:bCs w:val="0"/>
          <w:sz w:val="22"/>
          <w:szCs w:val="22"/>
        </w:rPr>
      </w:pPr>
      <w:r>
        <w:rPr>
          <w:b w:val="0"/>
          <w:bCs w:val="0"/>
          <w:sz w:val="22"/>
          <w:szCs w:val="22"/>
        </w:rPr>
        <w:t>The balance in the DESD account is $27,194 as of September 30, 2020.</w:t>
      </w:r>
    </w:p>
    <w:p w14:paraId="03046550" w14:textId="65DA8AF5" w:rsidR="00A0231E" w:rsidRDefault="00A0231E" w:rsidP="005109E8">
      <w:pPr>
        <w:pStyle w:val="Appendix"/>
        <w:numPr>
          <w:ilvl w:val="0"/>
          <w:numId w:val="48"/>
        </w:numPr>
        <w:jc w:val="left"/>
        <w:rPr>
          <w:b w:val="0"/>
          <w:bCs w:val="0"/>
          <w:sz w:val="22"/>
          <w:szCs w:val="22"/>
        </w:rPr>
      </w:pPr>
      <w:r>
        <w:rPr>
          <w:b w:val="0"/>
          <w:bCs w:val="0"/>
          <w:sz w:val="22"/>
          <w:szCs w:val="22"/>
        </w:rPr>
        <w:t xml:space="preserve">Leah reviewed the 2021 budget with the committee. It was agreed that the 2021 budget would show reductions in awards and plaques, national meeting costs and reflect that we contributed in 2020 to the postponed ANS Student conference set to take place in 2021. </w:t>
      </w:r>
    </w:p>
    <w:p w14:paraId="1D605707" w14:textId="6AF3C6F1" w:rsidR="00A0231E" w:rsidRDefault="00A0231E" w:rsidP="005109E8">
      <w:pPr>
        <w:pStyle w:val="Appendix"/>
        <w:numPr>
          <w:ilvl w:val="0"/>
          <w:numId w:val="48"/>
        </w:numPr>
        <w:jc w:val="left"/>
        <w:rPr>
          <w:b w:val="0"/>
          <w:bCs w:val="0"/>
          <w:sz w:val="22"/>
          <w:szCs w:val="22"/>
        </w:rPr>
      </w:pPr>
      <w:r>
        <w:rPr>
          <w:b w:val="0"/>
          <w:bCs w:val="0"/>
          <w:sz w:val="22"/>
          <w:szCs w:val="22"/>
        </w:rPr>
        <w:t>The biggest change to the budget was an agreement to combine the graduate and undergraduate scholarships into one scholarship that could be awarded to either category with a maximum amount awarded of $2,500.</w:t>
      </w:r>
    </w:p>
    <w:p w14:paraId="0C630853" w14:textId="5CBC29D2" w:rsidR="00B566CF" w:rsidRPr="00A0231E" w:rsidRDefault="00A0231E" w:rsidP="004E4120">
      <w:pPr>
        <w:pStyle w:val="Appendix"/>
        <w:numPr>
          <w:ilvl w:val="0"/>
          <w:numId w:val="48"/>
        </w:numPr>
        <w:jc w:val="left"/>
        <w:rPr>
          <w:b w:val="0"/>
          <w:bCs w:val="0"/>
          <w:sz w:val="22"/>
          <w:szCs w:val="22"/>
        </w:rPr>
      </w:pPr>
      <w:bookmarkStart w:id="0" w:name="_Hlk58821539"/>
      <w:r>
        <w:rPr>
          <w:b w:val="0"/>
          <w:bCs w:val="0"/>
          <w:sz w:val="22"/>
          <w:szCs w:val="22"/>
        </w:rPr>
        <w:t>The 2021 budget was approved and submitted to ANS.</w:t>
      </w:r>
    </w:p>
    <w:bookmarkEnd w:id="0"/>
    <w:p w14:paraId="4E43106C" w14:textId="77777777" w:rsidR="00B566CF" w:rsidRDefault="00B566CF" w:rsidP="004E4120">
      <w:pPr>
        <w:pStyle w:val="Appendix"/>
        <w:jc w:val="left"/>
        <w:rPr>
          <w:b w:val="0"/>
          <w:bCs w:val="0"/>
          <w:sz w:val="22"/>
          <w:szCs w:val="22"/>
        </w:rPr>
      </w:pPr>
    </w:p>
    <w:p w14:paraId="78EF34A7" w14:textId="0BC3D691" w:rsidR="00F67A47" w:rsidRPr="00A0231E" w:rsidRDefault="00A0231E" w:rsidP="004E4120">
      <w:pPr>
        <w:pStyle w:val="Appendix"/>
        <w:jc w:val="left"/>
        <w:rPr>
          <w:sz w:val="22"/>
          <w:szCs w:val="22"/>
        </w:rPr>
      </w:pPr>
      <w:r w:rsidRPr="00A0231E">
        <w:rPr>
          <w:sz w:val="22"/>
          <w:szCs w:val="22"/>
        </w:rPr>
        <w:t>Nominating Committee – Mark Campagna</w:t>
      </w:r>
    </w:p>
    <w:p w14:paraId="35693F6D" w14:textId="4A78DF92" w:rsidR="00A0231E" w:rsidRDefault="00A0231E" w:rsidP="004E4120">
      <w:pPr>
        <w:pStyle w:val="Appendix"/>
        <w:jc w:val="left"/>
        <w:rPr>
          <w:b w:val="0"/>
          <w:bCs w:val="0"/>
          <w:sz w:val="22"/>
          <w:szCs w:val="22"/>
        </w:rPr>
      </w:pPr>
    </w:p>
    <w:p w14:paraId="004EBEB7" w14:textId="64EB88EC" w:rsidR="00A0231E" w:rsidRDefault="00A0231E" w:rsidP="00A0231E">
      <w:pPr>
        <w:pStyle w:val="Appendix"/>
        <w:numPr>
          <w:ilvl w:val="0"/>
          <w:numId w:val="48"/>
        </w:numPr>
        <w:jc w:val="left"/>
        <w:rPr>
          <w:b w:val="0"/>
          <w:bCs w:val="0"/>
          <w:sz w:val="22"/>
          <w:szCs w:val="22"/>
        </w:rPr>
      </w:pPr>
      <w:r>
        <w:rPr>
          <w:b w:val="0"/>
          <w:bCs w:val="0"/>
          <w:sz w:val="22"/>
          <w:szCs w:val="22"/>
        </w:rPr>
        <w:t xml:space="preserve">Mark reviewed the candidates to the Executive Committee starting in June 2021 and they were approved for submittal to ANS. </w:t>
      </w:r>
      <w:r w:rsidR="00F67A47">
        <w:rPr>
          <w:b w:val="0"/>
          <w:bCs w:val="0"/>
          <w:sz w:val="22"/>
          <w:szCs w:val="22"/>
        </w:rPr>
        <w:t>It was decided the new Executive Committee members will serve for 4 years versus the current 3 years and Rich St. Onge was appointed to fill a current vacancy when his term ends in 2021. A concern was raised on whether we could change the term length without ANS HQ approval and it was agreed that Gerry van Noordennen and Lynne Goodman would discuss this with Tracy Coyle at ANS.</w:t>
      </w:r>
    </w:p>
    <w:p w14:paraId="11E58099" w14:textId="52A285A5" w:rsidR="00F67A47" w:rsidRDefault="00F67A47" w:rsidP="00A0231E">
      <w:pPr>
        <w:pStyle w:val="Appendix"/>
        <w:numPr>
          <w:ilvl w:val="0"/>
          <w:numId w:val="48"/>
        </w:numPr>
        <w:jc w:val="left"/>
        <w:rPr>
          <w:b w:val="0"/>
          <w:bCs w:val="0"/>
          <w:sz w:val="22"/>
          <w:szCs w:val="22"/>
        </w:rPr>
      </w:pPr>
      <w:r>
        <w:rPr>
          <w:b w:val="0"/>
          <w:bCs w:val="0"/>
          <w:sz w:val="22"/>
          <w:szCs w:val="22"/>
        </w:rPr>
        <w:t>The candidates for the DESD Officers starting June 2021 are:</w:t>
      </w:r>
    </w:p>
    <w:p w14:paraId="31301984" w14:textId="6150C8ED" w:rsidR="00F67A47" w:rsidRDefault="00F67A47" w:rsidP="00F67A47">
      <w:pPr>
        <w:pStyle w:val="Appendix"/>
        <w:numPr>
          <w:ilvl w:val="1"/>
          <w:numId w:val="48"/>
        </w:numPr>
        <w:jc w:val="left"/>
        <w:rPr>
          <w:b w:val="0"/>
          <w:bCs w:val="0"/>
          <w:sz w:val="22"/>
          <w:szCs w:val="22"/>
        </w:rPr>
      </w:pPr>
      <w:r>
        <w:rPr>
          <w:b w:val="0"/>
          <w:bCs w:val="0"/>
          <w:sz w:val="22"/>
          <w:szCs w:val="22"/>
        </w:rPr>
        <w:t>Miles van Noordennen – Chair</w:t>
      </w:r>
    </w:p>
    <w:p w14:paraId="7BF35933" w14:textId="3801F9C2" w:rsidR="00F67A47" w:rsidRDefault="00F67A47" w:rsidP="00F67A47">
      <w:pPr>
        <w:pStyle w:val="Appendix"/>
        <w:numPr>
          <w:ilvl w:val="1"/>
          <w:numId w:val="48"/>
        </w:numPr>
        <w:jc w:val="left"/>
        <w:rPr>
          <w:b w:val="0"/>
          <w:bCs w:val="0"/>
          <w:sz w:val="22"/>
          <w:szCs w:val="22"/>
        </w:rPr>
      </w:pPr>
      <w:r>
        <w:rPr>
          <w:b w:val="0"/>
          <w:bCs w:val="0"/>
          <w:sz w:val="22"/>
          <w:szCs w:val="22"/>
        </w:rPr>
        <w:t>Doug Davis – Vice Chair</w:t>
      </w:r>
    </w:p>
    <w:p w14:paraId="3ED748D0" w14:textId="6FBCEF1E" w:rsidR="00F67A47" w:rsidRDefault="00F67A47" w:rsidP="00F67A47">
      <w:pPr>
        <w:pStyle w:val="Appendix"/>
        <w:numPr>
          <w:ilvl w:val="1"/>
          <w:numId w:val="48"/>
        </w:numPr>
        <w:jc w:val="left"/>
        <w:rPr>
          <w:b w:val="0"/>
          <w:bCs w:val="0"/>
          <w:sz w:val="22"/>
          <w:szCs w:val="22"/>
        </w:rPr>
      </w:pPr>
      <w:r>
        <w:rPr>
          <w:b w:val="0"/>
          <w:bCs w:val="0"/>
          <w:sz w:val="22"/>
          <w:szCs w:val="22"/>
        </w:rPr>
        <w:t>Leah Parks – Secretary/Treasurer</w:t>
      </w:r>
    </w:p>
    <w:p w14:paraId="5E024C41" w14:textId="1BA9DE6B" w:rsidR="00F67A47" w:rsidRPr="00F67A47" w:rsidRDefault="00F67A47" w:rsidP="00F67A47">
      <w:pPr>
        <w:pStyle w:val="Appendix"/>
        <w:numPr>
          <w:ilvl w:val="0"/>
          <w:numId w:val="48"/>
        </w:numPr>
        <w:jc w:val="left"/>
        <w:rPr>
          <w:b w:val="0"/>
          <w:bCs w:val="0"/>
          <w:sz w:val="22"/>
          <w:szCs w:val="22"/>
        </w:rPr>
      </w:pPr>
      <w:r>
        <w:rPr>
          <w:b w:val="0"/>
          <w:bCs w:val="0"/>
          <w:sz w:val="22"/>
          <w:szCs w:val="22"/>
        </w:rPr>
        <w:t>The DESD Officer candidates were approved by the Committee</w:t>
      </w:r>
    </w:p>
    <w:p w14:paraId="6C5315D1" w14:textId="77777777" w:rsidR="00A0231E" w:rsidRDefault="00A0231E" w:rsidP="004E4120">
      <w:pPr>
        <w:pStyle w:val="Appendix"/>
        <w:jc w:val="left"/>
        <w:rPr>
          <w:b w:val="0"/>
          <w:bCs w:val="0"/>
          <w:sz w:val="22"/>
          <w:szCs w:val="22"/>
        </w:rPr>
      </w:pPr>
    </w:p>
    <w:p w14:paraId="5BEAB571" w14:textId="399D3C99" w:rsidR="004E4120" w:rsidRPr="00F67A47" w:rsidRDefault="004E4120" w:rsidP="004E4120">
      <w:pPr>
        <w:pStyle w:val="Appendix"/>
        <w:jc w:val="left"/>
        <w:rPr>
          <w:sz w:val="22"/>
          <w:szCs w:val="22"/>
        </w:rPr>
      </w:pPr>
      <w:r w:rsidRPr="00F67A47">
        <w:rPr>
          <w:sz w:val="22"/>
          <w:szCs w:val="22"/>
        </w:rPr>
        <w:t>Other Business</w:t>
      </w:r>
    </w:p>
    <w:p w14:paraId="563F9401" w14:textId="77777777" w:rsidR="004E4120" w:rsidRDefault="004E4120" w:rsidP="004E4120">
      <w:pPr>
        <w:pStyle w:val="Appendix"/>
        <w:jc w:val="left"/>
        <w:rPr>
          <w:b w:val="0"/>
          <w:bCs w:val="0"/>
          <w:sz w:val="22"/>
          <w:szCs w:val="22"/>
        </w:rPr>
      </w:pPr>
    </w:p>
    <w:p w14:paraId="39C5F589" w14:textId="3D86F02B" w:rsidR="00355830" w:rsidRDefault="00F67A47" w:rsidP="004E4120">
      <w:pPr>
        <w:pStyle w:val="Appendix"/>
        <w:numPr>
          <w:ilvl w:val="0"/>
          <w:numId w:val="48"/>
        </w:numPr>
        <w:jc w:val="left"/>
        <w:rPr>
          <w:b w:val="0"/>
          <w:bCs w:val="0"/>
          <w:sz w:val="22"/>
          <w:szCs w:val="22"/>
        </w:rPr>
      </w:pPr>
      <w:r>
        <w:rPr>
          <w:b w:val="0"/>
          <w:bCs w:val="0"/>
          <w:sz w:val="22"/>
          <w:szCs w:val="22"/>
        </w:rPr>
        <w:t>The ANS Student Conference Representative provided a presentation of the 2021 ANS Student Conference to be held at North Carolina State University</w:t>
      </w:r>
      <w:r w:rsidR="00CA0FE6">
        <w:rPr>
          <w:b w:val="0"/>
          <w:bCs w:val="0"/>
          <w:sz w:val="22"/>
          <w:szCs w:val="22"/>
        </w:rPr>
        <w:t>.</w:t>
      </w:r>
      <w:r>
        <w:rPr>
          <w:b w:val="0"/>
          <w:bCs w:val="0"/>
          <w:sz w:val="22"/>
          <w:szCs w:val="22"/>
        </w:rPr>
        <w:t xml:space="preserve"> Her request for reviewers for student papers was well received and members volunteered to help her.</w:t>
      </w:r>
    </w:p>
    <w:p w14:paraId="601DD00A" w14:textId="24B1D597" w:rsidR="004E4120" w:rsidRDefault="00F67A47" w:rsidP="004E4120">
      <w:pPr>
        <w:pStyle w:val="Appendix"/>
        <w:numPr>
          <w:ilvl w:val="0"/>
          <w:numId w:val="48"/>
        </w:numPr>
        <w:jc w:val="left"/>
        <w:rPr>
          <w:b w:val="0"/>
          <w:bCs w:val="0"/>
          <w:sz w:val="22"/>
          <w:szCs w:val="22"/>
        </w:rPr>
      </w:pPr>
      <w:r>
        <w:rPr>
          <w:b w:val="0"/>
          <w:bCs w:val="0"/>
          <w:sz w:val="22"/>
          <w:szCs w:val="22"/>
        </w:rPr>
        <w:t>The Navigating Nuclear Education Curriculum was discussed</w:t>
      </w:r>
      <w:r w:rsidR="00A01417">
        <w:rPr>
          <w:b w:val="0"/>
          <w:bCs w:val="0"/>
          <w:sz w:val="22"/>
          <w:szCs w:val="22"/>
        </w:rPr>
        <w:t>. Members volunteered to submit educational materials to ANS.</w:t>
      </w:r>
    </w:p>
    <w:p w14:paraId="1DFDEEFB" w14:textId="18B07C66" w:rsidR="002E4DF6" w:rsidRDefault="002E4DF6" w:rsidP="004E4120">
      <w:pPr>
        <w:pStyle w:val="Appendix"/>
        <w:numPr>
          <w:ilvl w:val="0"/>
          <w:numId w:val="48"/>
        </w:numPr>
        <w:jc w:val="left"/>
        <w:rPr>
          <w:b w:val="0"/>
          <w:bCs w:val="0"/>
          <w:sz w:val="22"/>
          <w:szCs w:val="22"/>
        </w:rPr>
      </w:pPr>
      <w:r>
        <w:rPr>
          <w:b w:val="0"/>
          <w:bCs w:val="0"/>
          <w:sz w:val="22"/>
          <w:szCs w:val="22"/>
        </w:rPr>
        <w:t xml:space="preserve">2021 Annual Meeting – Jim Byrne discussed </w:t>
      </w:r>
      <w:r w:rsidR="00584934">
        <w:rPr>
          <w:b w:val="0"/>
          <w:bCs w:val="0"/>
          <w:sz w:val="22"/>
          <w:szCs w:val="22"/>
        </w:rPr>
        <w:t xml:space="preserve">the </w:t>
      </w:r>
      <w:r w:rsidR="00A01417">
        <w:rPr>
          <w:b w:val="0"/>
          <w:bCs w:val="0"/>
          <w:sz w:val="22"/>
          <w:szCs w:val="22"/>
        </w:rPr>
        <w:t>upcoming deadline to finalize the DESD sessions at the ANS Annul Conference in 2021. Two sessions were agreed to; Decommissioning in the Northeast – Gerry van Noordennen, Session Chair and Environmental Issues in the Northeast – Nadia Glucksberg, Session Chair.</w:t>
      </w:r>
    </w:p>
    <w:p w14:paraId="72C2FC20" w14:textId="5C14E3ED" w:rsidR="004E4120" w:rsidRDefault="00A01417" w:rsidP="004E4120">
      <w:pPr>
        <w:pStyle w:val="Appendix"/>
        <w:numPr>
          <w:ilvl w:val="0"/>
          <w:numId w:val="48"/>
        </w:numPr>
        <w:jc w:val="left"/>
        <w:rPr>
          <w:b w:val="0"/>
          <w:bCs w:val="0"/>
          <w:sz w:val="22"/>
          <w:szCs w:val="22"/>
        </w:rPr>
      </w:pPr>
      <w:r>
        <w:rPr>
          <w:b w:val="0"/>
          <w:bCs w:val="0"/>
          <w:sz w:val="22"/>
          <w:szCs w:val="22"/>
        </w:rPr>
        <w:t>See the Program Committee meeting notes for further details on upcoming conferences.</w:t>
      </w:r>
    </w:p>
    <w:p w14:paraId="478EEE8A" w14:textId="6D6E9B7F" w:rsidR="00350B26" w:rsidRDefault="00350B26" w:rsidP="004E4120">
      <w:pPr>
        <w:pStyle w:val="Appendix"/>
        <w:jc w:val="left"/>
        <w:rPr>
          <w:sz w:val="24"/>
          <w:szCs w:val="24"/>
        </w:rPr>
      </w:pPr>
    </w:p>
    <w:p w14:paraId="47504CA0" w14:textId="6E9868C5" w:rsidR="003610B4" w:rsidRDefault="003610B4" w:rsidP="004E4120">
      <w:pPr>
        <w:pStyle w:val="Appendix"/>
        <w:jc w:val="left"/>
        <w:rPr>
          <w:sz w:val="24"/>
          <w:szCs w:val="24"/>
        </w:rPr>
      </w:pPr>
    </w:p>
    <w:p w14:paraId="67F834D1" w14:textId="380F1B74" w:rsidR="003610B4" w:rsidRDefault="003610B4" w:rsidP="004E4120">
      <w:pPr>
        <w:pStyle w:val="Appendix"/>
        <w:jc w:val="left"/>
        <w:rPr>
          <w:sz w:val="24"/>
          <w:szCs w:val="24"/>
        </w:rPr>
      </w:pPr>
    </w:p>
    <w:p w14:paraId="369D0FB3" w14:textId="77777777" w:rsidR="003610B4" w:rsidRDefault="003610B4" w:rsidP="004E4120">
      <w:pPr>
        <w:pStyle w:val="Appendix"/>
        <w:jc w:val="left"/>
        <w:rPr>
          <w:sz w:val="24"/>
          <w:szCs w:val="24"/>
        </w:rPr>
      </w:pPr>
      <w:bookmarkStart w:id="1" w:name="_GoBack"/>
      <w:bookmarkEnd w:id="1"/>
    </w:p>
    <w:p w14:paraId="280030BB" w14:textId="2306664A" w:rsidR="004E4120" w:rsidRPr="00350B26" w:rsidRDefault="004E4120" w:rsidP="004E4120">
      <w:pPr>
        <w:pStyle w:val="Appendix"/>
        <w:jc w:val="left"/>
        <w:rPr>
          <w:sz w:val="24"/>
          <w:szCs w:val="24"/>
        </w:rPr>
      </w:pPr>
      <w:r w:rsidRPr="00350B26">
        <w:rPr>
          <w:sz w:val="24"/>
          <w:szCs w:val="24"/>
        </w:rPr>
        <w:lastRenderedPageBreak/>
        <w:t>Action Items</w:t>
      </w:r>
    </w:p>
    <w:p w14:paraId="2A5A3553" w14:textId="77777777" w:rsidR="004E4120" w:rsidRDefault="004E4120" w:rsidP="004E4120">
      <w:pPr>
        <w:pStyle w:val="Appendix"/>
        <w:jc w:val="left"/>
        <w:rPr>
          <w:b w:val="0"/>
          <w:bCs w:val="0"/>
          <w:sz w:val="22"/>
          <w:szCs w:val="22"/>
        </w:rPr>
      </w:pPr>
    </w:p>
    <w:p w14:paraId="3FB27AFC" w14:textId="3A913702" w:rsidR="00A01417" w:rsidRDefault="00CF5D18" w:rsidP="004E4120">
      <w:pPr>
        <w:pStyle w:val="Appendix"/>
        <w:numPr>
          <w:ilvl w:val="0"/>
          <w:numId w:val="49"/>
        </w:numPr>
        <w:jc w:val="left"/>
        <w:rPr>
          <w:b w:val="0"/>
          <w:bCs w:val="0"/>
          <w:sz w:val="22"/>
          <w:szCs w:val="22"/>
        </w:rPr>
      </w:pPr>
      <w:r>
        <w:rPr>
          <w:b w:val="0"/>
          <w:bCs w:val="0"/>
          <w:sz w:val="22"/>
          <w:szCs w:val="22"/>
        </w:rPr>
        <w:t xml:space="preserve">Gerry van Noordennen </w:t>
      </w:r>
      <w:r w:rsidR="00A01417">
        <w:rPr>
          <w:b w:val="0"/>
          <w:bCs w:val="0"/>
          <w:sz w:val="22"/>
          <w:szCs w:val="22"/>
        </w:rPr>
        <w:t>and Lynne Goodman to discuss Executive Committee member terms with ANS HQ. - Completed</w:t>
      </w:r>
    </w:p>
    <w:p w14:paraId="61BC7E40" w14:textId="409C8B42" w:rsidR="004E4120" w:rsidRDefault="00A01417" w:rsidP="004E4120">
      <w:pPr>
        <w:pStyle w:val="Appendix"/>
        <w:numPr>
          <w:ilvl w:val="0"/>
          <w:numId w:val="49"/>
        </w:numPr>
        <w:jc w:val="left"/>
        <w:rPr>
          <w:b w:val="0"/>
          <w:bCs w:val="0"/>
          <w:sz w:val="22"/>
          <w:szCs w:val="22"/>
        </w:rPr>
      </w:pPr>
      <w:r>
        <w:rPr>
          <w:b w:val="0"/>
          <w:bCs w:val="0"/>
          <w:sz w:val="22"/>
          <w:szCs w:val="22"/>
        </w:rPr>
        <w:t>Gerry van Noordennen to issue the next meeting agenda for January 6, 2021 at Noon Eastern time.</w:t>
      </w:r>
    </w:p>
    <w:p w14:paraId="509734F3" w14:textId="34CAFAF6" w:rsidR="00A01417" w:rsidRDefault="00A01417" w:rsidP="004E4120">
      <w:pPr>
        <w:pStyle w:val="Appendix"/>
        <w:numPr>
          <w:ilvl w:val="0"/>
          <w:numId w:val="49"/>
        </w:numPr>
        <w:jc w:val="left"/>
        <w:rPr>
          <w:b w:val="0"/>
          <w:bCs w:val="0"/>
          <w:sz w:val="22"/>
          <w:szCs w:val="22"/>
        </w:rPr>
      </w:pPr>
      <w:r>
        <w:rPr>
          <w:b w:val="0"/>
          <w:bCs w:val="0"/>
          <w:sz w:val="22"/>
          <w:szCs w:val="22"/>
        </w:rPr>
        <w:t>Leah to send the approved 2021 budget to Tracy Coyle - Completed</w:t>
      </w:r>
    </w:p>
    <w:p w14:paraId="174459EF" w14:textId="7DCC04A7" w:rsidR="00D0013B" w:rsidRDefault="00A01417" w:rsidP="004E4120">
      <w:pPr>
        <w:pStyle w:val="Appendix"/>
        <w:numPr>
          <w:ilvl w:val="0"/>
          <w:numId w:val="49"/>
        </w:numPr>
        <w:jc w:val="left"/>
        <w:rPr>
          <w:b w:val="0"/>
          <w:bCs w:val="0"/>
          <w:sz w:val="22"/>
          <w:szCs w:val="22"/>
        </w:rPr>
      </w:pPr>
      <w:r>
        <w:rPr>
          <w:b w:val="0"/>
          <w:bCs w:val="0"/>
          <w:sz w:val="22"/>
          <w:szCs w:val="22"/>
        </w:rPr>
        <w:t>Miles to update the website and issue another newsletter</w:t>
      </w:r>
    </w:p>
    <w:p w14:paraId="343AE2E4" w14:textId="024C7DF5" w:rsidR="00D0013B" w:rsidRDefault="00A01417" w:rsidP="004E4120">
      <w:pPr>
        <w:pStyle w:val="Appendix"/>
        <w:numPr>
          <w:ilvl w:val="0"/>
          <w:numId w:val="49"/>
        </w:numPr>
        <w:jc w:val="left"/>
        <w:rPr>
          <w:b w:val="0"/>
          <w:bCs w:val="0"/>
          <w:sz w:val="22"/>
          <w:szCs w:val="22"/>
        </w:rPr>
      </w:pPr>
      <w:r>
        <w:rPr>
          <w:b w:val="0"/>
          <w:bCs w:val="0"/>
          <w:sz w:val="22"/>
          <w:szCs w:val="22"/>
        </w:rPr>
        <w:t>Mark to submit the slate of nominees for 2021 - Completed</w:t>
      </w:r>
    </w:p>
    <w:p w14:paraId="521F2017" w14:textId="58F80A37" w:rsidR="00D0013B" w:rsidRDefault="00A01417" w:rsidP="004E4120">
      <w:pPr>
        <w:pStyle w:val="Appendix"/>
        <w:numPr>
          <w:ilvl w:val="0"/>
          <w:numId w:val="49"/>
        </w:numPr>
        <w:jc w:val="left"/>
        <w:rPr>
          <w:b w:val="0"/>
          <w:bCs w:val="0"/>
          <w:sz w:val="22"/>
          <w:szCs w:val="22"/>
        </w:rPr>
      </w:pPr>
      <w:r>
        <w:rPr>
          <w:b w:val="0"/>
          <w:bCs w:val="0"/>
          <w:sz w:val="22"/>
          <w:szCs w:val="22"/>
        </w:rPr>
        <w:t>Gerry and Leah to issue an email to all DESD members to volunteer for either the Program or Executive Commit</w:t>
      </w:r>
      <w:r w:rsidR="00350B26">
        <w:rPr>
          <w:b w:val="0"/>
          <w:bCs w:val="0"/>
          <w:sz w:val="22"/>
          <w:szCs w:val="22"/>
        </w:rPr>
        <w:t>t</w:t>
      </w:r>
      <w:r>
        <w:rPr>
          <w:b w:val="0"/>
          <w:bCs w:val="0"/>
          <w:sz w:val="22"/>
          <w:szCs w:val="22"/>
        </w:rPr>
        <w:t>ees - Completed</w:t>
      </w:r>
    </w:p>
    <w:p w14:paraId="0F1EF557" w14:textId="4A2E0CC2" w:rsidR="00D0013B" w:rsidRDefault="00350B26" w:rsidP="004E4120">
      <w:pPr>
        <w:pStyle w:val="Appendix"/>
        <w:numPr>
          <w:ilvl w:val="0"/>
          <w:numId w:val="49"/>
        </w:numPr>
        <w:jc w:val="left"/>
        <w:rPr>
          <w:b w:val="0"/>
          <w:bCs w:val="0"/>
          <w:sz w:val="22"/>
          <w:szCs w:val="22"/>
        </w:rPr>
      </w:pPr>
      <w:r>
        <w:rPr>
          <w:b w:val="0"/>
          <w:bCs w:val="0"/>
          <w:sz w:val="22"/>
          <w:szCs w:val="22"/>
        </w:rPr>
        <w:t>Mark to ask scholarship winners to volunteer on either committee</w:t>
      </w:r>
    </w:p>
    <w:p w14:paraId="31B6BC0F" w14:textId="190C6D6A" w:rsidR="00D0013B" w:rsidRDefault="00350B26" w:rsidP="004E4120">
      <w:pPr>
        <w:pStyle w:val="Appendix"/>
        <w:numPr>
          <w:ilvl w:val="0"/>
          <w:numId w:val="49"/>
        </w:numPr>
        <w:jc w:val="left"/>
        <w:rPr>
          <w:b w:val="0"/>
          <w:bCs w:val="0"/>
          <w:sz w:val="22"/>
          <w:szCs w:val="22"/>
        </w:rPr>
      </w:pPr>
      <w:r>
        <w:rPr>
          <w:b w:val="0"/>
          <w:bCs w:val="0"/>
          <w:sz w:val="22"/>
          <w:szCs w:val="22"/>
        </w:rPr>
        <w:t xml:space="preserve">Nadia, Leah and </w:t>
      </w:r>
      <w:r w:rsidRPr="00710E15">
        <w:rPr>
          <w:b w:val="0"/>
          <w:bCs w:val="0"/>
          <w:sz w:val="22"/>
          <w:szCs w:val="22"/>
        </w:rPr>
        <w:t>Lyn</w:t>
      </w:r>
      <w:r w:rsidR="00710E15" w:rsidRPr="00710E15">
        <w:rPr>
          <w:b w:val="0"/>
          <w:bCs w:val="0"/>
          <w:sz w:val="22"/>
          <w:szCs w:val="22"/>
        </w:rPr>
        <w:t>n</w:t>
      </w:r>
      <w:r w:rsidRPr="00710E15">
        <w:rPr>
          <w:b w:val="0"/>
          <w:bCs w:val="0"/>
          <w:sz w:val="22"/>
          <w:szCs w:val="22"/>
        </w:rPr>
        <w:t>e</w:t>
      </w:r>
      <w:r>
        <w:rPr>
          <w:b w:val="0"/>
          <w:bCs w:val="0"/>
          <w:sz w:val="22"/>
          <w:szCs w:val="22"/>
        </w:rPr>
        <w:t xml:space="preserve"> to provide educational materials to Doug to pass on to ANS Headquarters</w:t>
      </w:r>
    </w:p>
    <w:p w14:paraId="15308C0F" w14:textId="6043D191" w:rsidR="00115681" w:rsidRPr="00CD413E" w:rsidRDefault="00115681" w:rsidP="00350B26">
      <w:pPr>
        <w:pStyle w:val="Appendix"/>
        <w:ind w:left="720"/>
        <w:jc w:val="left"/>
        <w:rPr>
          <w:b w:val="0"/>
          <w:bCs w:val="0"/>
          <w:sz w:val="22"/>
          <w:szCs w:val="22"/>
        </w:rPr>
      </w:pPr>
    </w:p>
    <w:sectPr w:rsidR="00115681" w:rsidRPr="00CD413E" w:rsidSect="0099296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80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AA48" w14:textId="77777777" w:rsidR="00931C97" w:rsidRDefault="00931C97" w:rsidP="005062D7">
      <w:r>
        <w:separator/>
      </w:r>
    </w:p>
  </w:endnote>
  <w:endnote w:type="continuationSeparator" w:id="0">
    <w:p w14:paraId="6F800F7B" w14:textId="77777777" w:rsidR="00931C97" w:rsidRDefault="00931C97" w:rsidP="0050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87F8" w14:textId="77777777" w:rsidR="00FC46E6" w:rsidRDefault="00FC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0D64" w14:textId="77777777" w:rsidR="00FC46E6" w:rsidRDefault="00FC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788" w14:textId="77777777" w:rsidR="00FC46E6" w:rsidRDefault="00FC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F705" w14:textId="77777777" w:rsidR="00931C97" w:rsidRDefault="00931C97" w:rsidP="005062D7">
      <w:r>
        <w:separator/>
      </w:r>
    </w:p>
  </w:footnote>
  <w:footnote w:type="continuationSeparator" w:id="0">
    <w:p w14:paraId="05BE5B78" w14:textId="77777777" w:rsidR="00931C97" w:rsidRDefault="00931C97" w:rsidP="0050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36CD" w14:textId="77777777" w:rsidR="00FC46E6" w:rsidRDefault="00FC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8218" w14:textId="77777777" w:rsidR="00FC46E6" w:rsidRDefault="00FC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1B56" w14:textId="77777777" w:rsidR="00FC46E6" w:rsidRDefault="00FC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2ECB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48E3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CC3C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6A4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DC8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A452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B4E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B4B9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C8E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563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3104790"/>
    <w:lvl w:ilvl="0">
      <w:start w:val="1"/>
      <w:numFmt w:val="decimal"/>
      <w:pStyle w:val="PRT"/>
      <w:suff w:val="nothing"/>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720"/>
        </w:tabs>
        <w:ind w:left="720" w:hanging="720"/>
      </w:pPr>
      <w:rPr>
        <w:rFonts w:ascii="Arial" w:hAnsi="Arial" w:hint="default"/>
        <w:b w:val="0"/>
        <w:i w:val="0"/>
        <w:sz w:val="20"/>
      </w:rPr>
    </w:lvl>
    <w:lvl w:ilvl="2">
      <w:start w:val="1"/>
      <w:numFmt w:val="upperLetter"/>
      <w:pStyle w:val="PR1"/>
      <w:lvlText w:val="%3."/>
      <w:lvlJc w:val="left"/>
      <w:pPr>
        <w:ind w:left="1440" w:hanging="720"/>
      </w:pPr>
      <w:rPr>
        <w:rFonts w:ascii="Arial" w:hAnsi="Arial" w:hint="default"/>
        <w:b w:val="0"/>
        <w:i w:val="0"/>
        <w:sz w:val="20"/>
      </w:rPr>
    </w:lvl>
    <w:lvl w:ilvl="3">
      <w:start w:val="1"/>
      <w:numFmt w:val="decimal"/>
      <w:pStyle w:val="PR2"/>
      <w:lvlText w:val="%4."/>
      <w:lvlJc w:val="left"/>
      <w:pPr>
        <w:tabs>
          <w:tab w:val="num" w:pos="2160"/>
        </w:tabs>
        <w:ind w:left="1440" w:firstLine="0"/>
      </w:pPr>
      <w:rPr>
        <w:rFonts w:ascii="Arial" w:hAnsi="Arial" w:hint="default"/>
        <w:b w:val="0"/>
        <w:i w:val="0"/>
        <w:sz w:val="20"/>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b w:val="0"/>
        <w:i w:val="0"/>
        <w:sz w:val="20"/>
      </w:rPr>
    </w:lvl>
    <w:lvl w:ilvl="6">
      <w:start w:val="1"/>
      <w:numFmt w:val="lowerLetter"/>
      <w:pStyle w:val="PR5"/>
      <w:lvlText w:val="%7)"/>
      <w:lvlJc w:val="left"/>
      <w:pPr>
        <w:tabs>
          <w:tab w:val="num" w:pos="4320"/>
        </w:tabs>
        <w:ind w:left="4320" w:hanging="72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CD6D5E"/>
    <w:multiLevelType w:val="singleLevel"/>
    <w:tmpl w:val="58C03F4E"/>
    <w:lvl w:ilvl="0">
      <w:start w:val="1"/>
      <w:numFmt w:val="bullet"/>
      <w:lvlText w:val="–"/>
      <w:lvlJc w:val="left"/>
      <w:pPr>
        <w:tabs>
          <w:tab w:val="num" w:pos="1440"/>
        </w:tabs>
        <w:ind w:left="1440" w:hanging="720"/>
      </w:pPr>
      <w:rPr>
        <w:rFonts w:ascii="CG Times" w:hAnsi="CG Times" w:hint="default"/>
        <w:sz w:val="22"/>
      </w:rPr>
    </w:lvl>
  </w:abstractNum>
  <w:abstractNum w:abstractNumId="12" w15:restartNumberingAfterBreak="0">
    <w:nsid w:val="029B1BA1"/>
    <w:multiLevelType w:val="hybridMultilevel"/>
    <w:tmpl w:val="953E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71313A"/>
    <w:multiLevelType w:val="singleLevel"/>
    <w:tmpl w:val="5706E724"/>
    <w:lvl w:ilvl="0">
      <w:start w:val="1"/>
      <w:numFmt w:val="bullet"/>
      <w:lvlText w:val=""/>
      <w:lvlJc w:val="left"/>
      <w:pPr>
        <w:tabs>
          <w:tab w:val="num" w:pos="720"/>
        </w:tabs>
        <w:ind w:left="720" w:hanging="720"/>
      </w:pPr>
      <w:rPr>
        <w:rFonts w:ascii="Wingdings 2" w:hAnsi="Wingdings 2" w:hint="default"/>
        <w:sz w:val="18"/>
      </w:rPr>
    </w:lvl>
  </w:abstractNum>
  <w:abstractNum w:abstractNumId="14" w15:restartNumberingAfterBreak="0">
    <w:nsid w:val="1D267880"/>
    <w:multiLevelType w:val="hybridMultilevel"/>
    <w:tmpl w:val="9E50D732"/>
    <w:lvl w:ilvl="0" w:tplc="1856E99A">
      <w:numFmt w:val="bullet"/>
      <w:lvlText w:val="–"/>
      <w:lvlJc w:val="left"/>
      <w:pPr>
        <w:ind w:left="1440" w:hanging="360"/>
      </w:pPr>
      <w:rPr>
        <w:rFonts w:ascii="CG Times"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77A59"/>
    <w:multiLevelType w:val="hybridMultilevel"/>
    <w:tmpl w:val="EEF6F6CC"/>
    <w:lvl w:ilvl="0" w:tplc="532ACCB2">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2556C6"/>
    <w:multiLevelType w:val="hybridMultilevel"/>
    <w:tmpl w:val="5028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21389"/>
    <w:multiLevelType w:val="singleLevel"/>
    <w:tmpl w:val="E9C601FC"/>
    <w:lvl w:ilvl="0">
      <w:start w:val="1"/>
      <w:numFmt w:val="bullet"/>
      <w:lvlText w:val="–"/>
      <w:lvlJc w:val="left"/>
      <w:pPr>
        <w:tabs>
          <w:tab w:val="num" w:pos="1440"/>
        </w:tabs>
        <w:ind w:left="1440" w:hanging="720"/>
      </w:pPr>
      <w:rPr>
        <w:rFonts w:ascii="CG Times" w:hAnsi="CG Times" w:hint="default"/>
        <w:sz w:val="22"/>
      </w:rPr>
    </w:lvl>
  </w:abstractNum>
  <w:abstractNum w:abstractNumId="18" w15:restartNumberingAfterBreak="0">
    <w:nsid w:val="2FBC781B"/>
    <w:multiLevelType w:val="singleLevel"/>
    <w:tmpl w:val="AE76820E"/>
    <w:lvl w:ilvl="0">
      <w:start w:val="1"/>
      <w:numFmt w:val="bullet"/>
      <w:lvlText w:val=""/>
      <w:lvlJc w:val="left"/>
      <w:pPr>
        <w:tabs>
          <w:tab w:val="num" w:pos="720"/>
        </w:tabs>
        <w:ind w:left="720" w:hanging="720"/>
      </w:pPr>
      <w:rPr>
        <w:rFonts w:ascii="Wingdings 2" w:hAnsi="Wingdings 2" w:hint="default"/>
        <w:sz w:val="18"/>
      </w:rPr>
    </w:lvl>
  </w:abstractNum>
  <w:abstractNum w:abstractNumId="19" w15:restartNumberingAfterBreak="0">
    <w:nsid w:val="30BF555A"/>
    <w:multiLevelType w:val="hybridMultilevel"/>
    <w:tmpl w:val="4A5ACF1C"/>
    <w:lvl w:ilvl="0" w:tplc="C8CE0976">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9978F4"/>
    <w:multiLevelType w:val="multilevel"/>
    <w:tmpl w:val="B5C83E56"/>
    <w:styleLink w:val="HABullets"/>
    <w:lvl w:ilvl="0">
      <w:start w:val="1"/>
      <w:numFmt w:val="bullet"/>
      <w:pStyle w:val="Bullets"/>
      <w:lvlText w:val=""/>
      <w:lvlJc w:val="left"/>
      <w:pPr>
        <w:ind w:left="720" w:hanging="360"/>
      </w:pPr>
      <w:rPr>
        <w:rFonts w:ascii="Wingdings" w:hAnsi="Wingdings" w:hint="default"/>
        <w:b/>
        <w:i w:val="0"/>
        <w:color w:val="007DA4" w:themeColor="accent3"/>
        <w:sz w:val="22"/>
      </w:rPr>
    </w:lvl>
    <w:lvl w:ilvl="1">
      <w:start w:val="1"/>
      <w:numFmt w:val="bullet"/>
      <w:lvlText w:val="–"/>
      <w:lvlJc w:val="left"/>
      <w:pPr>
        <w:ind w:left="1440" w:hanging="360"/>
      </w:pPr>
      <w:rPr>
        <w:rFonts w:ascii="CG Times" w:hAnsi="CG Times" w:hint="default"/>
        <w:b/>
        <w:i w:val="0"/>
        <w:color w:val="007DA4" w:themeColor="accent3"/>
        <w:sz w:val="22"/>
      </w:rPr>
    </w:lvl>
    <w:lvl w:ilvl="2">
      <w:start w:val="1"/>
      <w:numFmt w:val="bullet"/>
      <w:lvlText w:val=""/>
      <w:lvlJc w:val="left"/>
      <w:pPr>
        <w:ind w:left="2160" w:hanging="360"/>
      </w:pPr>
      <w:rPr>
        <w:rFonts w:ascii="Wingdings" w:hAnsi="Wingdings" w:hint="default"/>
        <w:color w:val="007DA4" w:themeColor="accent3"/>
        <w:u w:color="007DA4"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B17CEA"/>
    <w:multiLevelType w:val="hybridMultilevel"/>
    <w:tmpl w:val="7BBA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E7D95"/>
    <w:multiLevelType w:val="hybridMultilevel"/>
    <w:tmpl w:val="1608AA40"/>
    <w:lvl w:ilvl="0" w:tplc="7B5281AC">
      <w:start w:val="1"/>
      <w:numFmt w:val="bullet"/>
      <w:lvlText w:val=""/>
      <w:lvlJc w:val="left"/>
      <w:pPr>
        <w:ind w:left="720" w:hanging="360"/>
      </w:pPr>
      <w:rPr>
        <w:rFonts w:ascii="Wingdings" w:hAnsi="Wingdings" w:hint="default"/>
        <w:color w:val="007DA4"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B58DF"/>
    <w:multiLevelType w:val="hybridMultilevel"/>
    <w:tmpl w:val="50F66512"/>
    <w:lvl w:ilvl="0" w:tplc="63B6A188">
      <w:start w:val="1"/>
      <w:numFmt w:val="bullet"/>
      <w:lvlText w:val="–"/>
      <w:lvlJc w:val="left"/>
      <w:pPr>
        <w:ind w:left="720" w:hanging="360"/>
      </w:pPr>
      <w:rPr>
        <w:rFonts w:ascii="CG Times" w:hAnsi="CG Times"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87134"/>
    <w:multiLevelType w:val="hybridMultilevel"/>
    <w:tmpl w:val="49466D36"/>
    <w:lvl w:ilvl="0" w:tplc="94528148">
      <w:start w:val="1"/>
      <w:numFmt w:val="bullet"/>
      <w:lvlText w:val="–"/>
      <w:lvlJc w:val="left"/>
      <w:pPr>
        <w:ind w:left="1080" w:hanging="360"/>
      </w:pPr>
      <w:rPr>
        <w:rFonts w:ascii="CG Times" w:hAnsi="CG Times"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75C18"/>
    <w:multiLevelType w:val="multilevel"/>
    <w:tmpl w:val="A0427EA2"/>
    <w:lvl w:ilvl="0">
      <w:numFmt w:val="none"/>
      <w:lvlText w:val=""/>
      <w:lvlJc w:val="left"/>
      <w:pPr>
        <w:tabs>
          <w:tab w:val="num" w:pos="0"/>
        </w:tabs>
        <w:ind w:left="0" w:firstLine="0"/>
      </w:pPr>
      <w:rPr>
        <w:rFonts w:ascii="CG Times" w:hAnsi="CG Times" w:hint="default"/>
        <w:b/>
        <w:i w:val="0"/>
        <w:caps/>
        <w:sz w:val="22"/>
      </w:rPr>
    </w:lvl>
    <w:lvl w:ilvl="1">
      <w:numFmt w:val="none"/>
      <w:lvlText w:val=""/>
      <w:lvlJc w:val="left"/>
      <w:pPr>
        <w:tabs>
          <w:tab w:val="num" w:pos="0"/>
        </w:tabs>
        <w:ind w:left="0" w:firstLine="0"/>
      </w:pPr>
      <w:rPr>
        <w:rFonts w:ascii="CG Times" w:hAnsi="CG Times" w:hint="default"/>
        <w:b/>
        <w:i w:val="0"/>
        <w:sz w:val="22"/>
      </w:rPr>
    </w:lvl>
    <w:lvl w:ilvl="2">
      <w:start w:val="1"/>
      <w:numFmt w:val="upperLetter"/>
      <w:lvlText w:val="%3."/>
      <w:lvlJc w:val="left"/>
      <w:pPr>
        <w:tabs>
          <w:tab w:val="num" w:pos="720"/>
        </w:tabs>
        <w:ind w:left="720" w:hanging="720"/>
      </w:pPr>
      <w:rPr>
        <w:rFonts w:ascii="CG Times" w:hAnsi="CG Times" w:hint="default"/>
        <w:b/>
        <w:i w:val="0"/>
      </w:rPr>
    </w:lvl>
    <w:lvl w:ilvl="3">
      <w:numFmt w:val="bullet"/>
      <w:lvlText w:val=""/>
      <w:lvlJc w:val="left"/>
      <w:pPr>
        <w:tabs>
          <w:tab w:val="num" w:pos="720"/>
        </w:tabs>
        <w:ind w:left="720" w:firstLine="0"/>
      </w:pPr>
      <w:rPr>
        <w:rFonts w:ascii="Wingdings 2" w:hAnsi="Wingdings 2" w:hint="default"/>
        <w:b w:val="0"/>
        <w:i w:val="0"/>
        <w:sz w:val="18"/>
      </w:rPr>
    </w:lvl>
    <w:lvl w:ilvl="4">
      <w:start w:val="1"/>
      <w:numFmt w:val="bullet"/>
      <w:lvlText w:val="–"/>
      <w:lvlJc w:val="left"/>
      <w:pPr>
        <w:tabs>
          <w:tab w:val="num" w:pos="720"/>
        </w:tabs>
        <w:ind w:left="1440" w:firstLine="0"/>
      </w:pPr>
      <w:rPr>
        <w:rFonts w:ascii="CG Times" w:hAnsi="CG Times" w:hint="default"/>
        <w:b w:val="0"/>
        <w:sz w:val="22"/>
      </w:rPr>
    </w:lvl>
    <w:lvl w:ilvl="5">
      <w:start w:val="1"/>
      <w:numFmt w:val="lowerLetter"/>
      <w:lvlText w:val="(%6)"/>
      <w:lvlJc w:val="left"/>
      <w:pPr>
        <w:tabs>
          <w:tab w:val="num" w:pos="432"/>
        </w:tabs>
        <w:ind w:left="1872" w:hanging="432"/>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2BF40AD"/>
    <w:multiLevelType w:val="hybridMultilevel"/>
    <w:tmpl w:val="E6B6708C"/>
    <w:lvl w:ilvl="0" w:tplc="B9242DB4">
      <w:start w:val="1"/>
      <w:numFmt w:val="bullet"/>
      <w:lvlText w:val=""/>
      <w:lvlJc w:val="left"/>
      <w:pPr>
        <w:ind w:left="1440" w:hanging="360"/>
      </w:pPr>
      <w:rPr>
        <w:rFonts w:ascii="Wingdings" w:hAnsi="Wingdings" w:hint="default"/>
        <w:color w:val="2CA6BE"/>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42309B"/>
    <w:multiLevelType w:val="hybridMultilevel"/>
    <w:tmpl w:val="7C50B0E4"/>
    <w:lvl w:ilvl="0" w:tplc="C63807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13732"/>
    <w:multiLevelType w:val="singleLevel"/>
    <w:tmpl w:val="0D4EDE06"/>
    <w:lvl w:ilvl="0">
      <w:start w:val="1"/>
      <w:numFmt w:val="bullet"/>
      <w:lvlText w:val=""/>
      <w:lvlJc w:val="left"/>
      <w:pPr>
        <w:tabs>
          <w:tab w:val="num" w:pos="720"/>
        </w:tabs>
        <w:ind w:left="720" w:hanging="720"/>
      </w:pPr>
      <w:rPr>
        <w:rFonts w:ascii="Wingdings 2" w:hAnsi="Wingdings 2" w:hint="default"/>
      </w:rPr>
    </w:lvl>
  </w:abstractNum>
  <w:abstractNum w:abstractNumId="29" w15:restartNumberingAfterBreak="0">
    <w:nsid w:val="76D93D05"/>
    <w:multiLevelType w:val="hybridMultilevel"/>
    <w:tmpl w:val="3AB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3622D"/>
    <w:multiLevelType w:val="hybridMultilevel"/>
    <w:tmpl w:val="3202C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8"/>
  </w:num>
  <w:num w:numId="6">
    <w:abstractNumId w:val="13"/>
  </w:num>
  <w:num w:numId="7">
    <w:abstractNumId w:val="11"/>
  </w:num>
  <w:num w:numId="8">
    <w:abstractNumId w:val="17"/>
  </w:num>
  <w:num w:numId="9">
    <w:abstractNumId w:val="27"/>
  </w:num>
  <w:num w:numId="10">
    <w:abstractNumId w:val="15"/>
  </w:num>
  <w:num w:numId="11">
    <w:abstractNumId w:val="13"/>
  </w:num>
  <w:num w:numId="12">
    <w:abstractNumId w:val="24"/>
  </w:num>
  <w:num w:numId="13">
    <w:abstractNumId w:val="13"/>
  </w:num>
  <w:num w:numId="14">
    <w:abstractNumId w:val="11"/>
  </w:num>
  <w:num w:numId="15">
    <w:abstractNumId w:val="24"/>
  </w:num>
  <w:num w:numId="16">
    <w:abstractNumId w:val="13"/>
  </w:num>
  <w:num w:numId="17">
    <w:abstractNumId w:val="28"/>
  </w:num>
  <w:num w:numId="18">
    <w:abstractNumId w:val="19"/>
  </w:num>
  <w:num w:numId="19">
    <w:abstractNumId w:val="14"/>
  </w:num>
  <w:num w:numId="20">
    <w:abstractNumId w:val="11"/>
  </w:num>
  <w:num w:numId="21">
    <w:abstractNumId w:val="2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25"/>
  </w:num>
  <w:num w:numId="31">
    <w:abstractNumId w:val="22"/>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num>
  <w:num w:numId="44">
    <w:abstractNumId w:val="20"/>
  </w:num>
  <w:num w:numId="45">
    <w:abstractNumId w:val="20"/>
  </w:num>
  <w:num w:numId="46">
    <w:abstractNumId w:val="30"/>
  </w:num>
  <w:num w:numId="47">
    <w:abstractNumId w:val="21"/>
  </w:num>
  <w:num w:numId="48">
    <w:abstractNumId w:val="16"/>
  </w:num>
  <w:num w:numId="49">
    <w:abstractNumId w:val="2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3E"/>
    <w:rsid w:val="000015FB"/>
    <w:rsid w:val="00011150"/>
    <w:rsid w:val="00013C14"/>
    <w:rsid w:val="0001468E"/>
    <w:rsid w:val="00017532"/>
    <w:rsid w:val="000241B2"/>
    <w:rsid w:val="00040918"/>
    <w:rsid w:val="000465D6"/>
    <w:rsid w:val="00051946"/>
    <w:rsid w:val="00055DA9"/>
    <w:rsid w:val="000573F5"/>
    <w:rsid w:val="00075C52"/>
    <w:rsid w:val="000843B3"/>
    <w:rsid w:val="00095412"/>
    <w:rsid w:val="000A066A"/>
    <w:rsid w:val="000A5AEF"/>
    <w:rsid w:val="000B4D7B"/>
    <w:rsid w:val="000C336E"/>
    <w:rsid w:val="000C3BA0"/>
    <w:rsid w:val="000C58CD"/>
    <w:rsid w:val="000D11F1"/>
    <w:rsid w:val="000D738C"/>
    <w:rsid w:val="000E422D"/>
    <w:rsid w:val="000E79F5"/>
    <w:rsid w:val="00105824"/>
    <w:rsid w:val="001145CF"/>
    <w:rsid w:val="00115681"/>
    <w:rsid w:val="00127826"/>
    <w:rsid w:val="00135492"/>
    <w:rsid w:val="0014247B"/>
    <w:rsid w:val="001436D2"/>
    <w:rsid w:val="0014646E"/>
    <w:rsid w:val="001518B9"/>
    <w:rsid w:val="001527AC"/>
    <w:rsid w:val="001621E7"/>
    <w:rsid w:val="00167723"/>
    <w:rsid w:val="00170060"/>
    <w:rsid w:val="001709C9"/>
    <w:rsid w:val="0017108F"/>
    <w:rsid w:val="00184DBA"/>
    <w:rsid w:val="00185E8E"/>
    <w:rsid w:val="001874A2"/>
    <w:rsid w:val="00192AF8"/>
    <w:rsid w:val="001A3633"/>
    <w:rsid w:val="001B6176"/>
    <w:rsid w:val="001C017B"/>
    <w:rsid w:val="001C1E72"/>
    <w:rsid w:val="001C2C7B"/>
    <w:rsid w:val="001C38E4"/>
    <w:rsid w:val="001D03C5"/>
    <w:rsid w:val="001D182F"/>
    <w:rsid w:val="001D5F0A"/>
    <w:rsid w:val="001E0835"/>
    <w:rsid w:val="001F0F23"/>
    <w:rsid w:val="001F1888"/>
    <w:rsid w:val="001F1BD4"/>
    <w:rsid w:val="001F5049"/>
    <w:rsid w:val="001F537D"/>
    <w:rsid w:val="00200B7D"/>
    <w:rsid w:val="00214114"/>
    <w:rsid w:val="002200E4"/>
    <w:rsid w:val="0022041D"/>
    <w:rsid w:val="00230FA3"/>
    <w:rsid w:val="00231F79"/>
    <w:rsid w:val="002456F2"/>
    <w:rsid w:val="0024579D"/>
    <w:rsid w:val="002544D7"/>
    <w:rsid w:val="00257114"/>
    <w:rsid w:val="00257E68"/>
    <w:rsid w:val="002858A4"/>
    <w:rsid w:val="0029766D"/>
    <w:rsid w:val="002A4CC3"/>
    <w:rsid w:val="002B2EC7"/>
    <w:rsid w:val="002C2C5E"/>
    <w:rsid w:val="002C402A"/>
    <w:rsid w:val="002D0C60"/>
    <w:rsid w:val="002E4DF6"/>
    <w:rsid w:val="002F3864"/>
    <w:rsid w:val="003037D2"/>
    <w:rsid w:val="00304A6B"/>
    <w:rsid w:val="00307131"/>
    <w:rsid w:val="00307BD4"/>
    <w:rsid w:val="0031559B"/>
    <w:rsid w:val="00322DA7"/>
    <w:rsid w:val="00331A8B"/>
    <w:rsid w:val="00340B6D"/>
    <w:rsid w:val="00347744"/>
    <w:rsid w:val="00350B26"/>
    <w:rsid w:val="00352FFB"/>
    <w:rsid w:val="00355830"/>
    <w:rsid w:val="003610B4"/>
    <w:rsid w:val="00370E2E"/>
    <w:rsid w:val="00374538"/>
    <w:rsid w:val="00377532"/>
    <w:rsid w:val="00380F5A"/>
    <w:rsid w:val="0038772B"/>
    <w:rsid w:val="00393209"/>
    <w:rsid w:val="00394195"/>
    <w:rsid w:val="003A2059"/>
    <w:rsid w:val="003B1ED6"/>
    <w:rsid w:val="003B50B4"/>
    <w:rsid w:val="003B614A"/>
    <w:rsid w:val="003C68F2"/>
    <w:rsid w:val="003D3073"/>
    <w:rsid w:val="003D7289"/>
    <w:rsid w:val="003E2199"/>
    <w:rsid w:val="004011D5"/>
    <w:rsid w:val="00422C9E"/>
    <w:rsid w:val="0042405A"/>
    <w:rsid w:val="00425B75"/>
    <w:rsid w:val="00434769"/>
    <w:rsid w:val="0043796B"/>
    <w:rsid w:val="0044601A"/>
    <w:rsid w:val="00466A77"/>
    <w:rsid w:val="0046711C"/>
    <w:rsid w:val="0047243A"/>
    <w:rsid w:val="004759CF"/>
    <w:rsid w:val="00487F05"/>
    <w:rsid w:val="00495132"/>
    <w:rsid w:val="004A514E"/>
    <w:rsid w:val="004B3EF5"/>
    <w:rsid w:val="004D7F16"/>
    <w:rsid w:val="004E2E27"/>
    <w:rsid w:val="004E4120"/>
    <w:rsid w:val="004F021C"/>
    <w:rsid w:val="004F3B55"/>
    <w:rsid w:val="004F7CF3"/>
    <w:rsid w:val="0050098A"/>
    <w:rsid w:val="00503360"/>
    <w:rsid w:val="00503CE1"/>
    <w:rsid w:val="005062D7"/>
    <w:rsid w:val="005109E8"/>
    <w:rsid w:val="005130C0"/>
    <w:rsid w:val="0052079A"/>
    <w:rsid w:val="005224FE"/>
    <w:rsid w:val="00525007"/>
    <w:rsid w:val="0053711B"/>
    <w:rsid w:val="00537EE5"/>
    <w:rsid w:val="0054137D"/>
    <w:rsid w:val="005516DE"/>
    <w:rsid w:val="0055342A"/>
    <w:rsid w:val="005754F1"/>
    <w:rsid w:val="00580F5F"/>
    <w:rsid w:val="00584934"/>
    <w:rsid w:val="00595904"/>
    <w:rsid w:val="005A7206"/>
    <w:rsid w:val="005B33F8"/>
    <w:rsid w:val="005B42C1"/>
    <w:rsid w:val="005B6578"/>
    <w:rsid w:val="005B68B8"/>
    <w:rsid w:val="005C048D"/>
    <w:rsid w:val="005C6E05"/>
    <w:rsid w:val="005F0C9E"/>
    <w:rsid w:val="005F4600"/>
    <w:rsid w:val="005F5E4D"/>
    <w:rsid w:val="0060478F"/>
    <w:rsid w:val="00606F5E"/>
    <w:rsid w:val="006153DB"/>
    <w:rsid w:val="006207CD"/>
    <w:rsid w:val="00620A44"/>
    <w:rsid w:val="006243EA"/>
    <w:rsid w:val="00624428"/>
    <w:rsid w:val="006261EE"/>
    <w:rsid w:val="00651CA6"/>
    <w:rsid w:val="00654E9C"/>
    <w:rsid w:val="00657886"/>
    <w:rsid w:val="00660688"/>
    <w:rsid w:val="006630B9"/>
    <w:rsid w:val="006641C7"/>
    <w:rsid w:val="00680B9B"/>
    <w:rsid w:val="00680F49"/>
    <w:rsid w:val="00685010"/>
    <w:rsid w:val="00686767"/>
    <w:rsid w:val="0069075E"/>
    <w:rsid w:val="006A26F0"/>
    <w:rsid w:val="006C0A01"/>
    <w:rsid w:val="006C0B95"/>
    <w:rsid w:val="006C7499"/>
    <w:rsid w:val="006D5984"/>
    <w:rsid w:val="006E2985"/>
    <w:rsid w:val="006E3736"/>
    <w:rsid w:val="006F0CDD"/>
    <w:rsid w:val="006F107F"/>
    <w:rsid w:val="006F297F"/>
    <w:rsid w:val="00710A40"/>
    <w:rsid w:val="00710E15"/>
    <w:rsid w:val="00715CE6"/>
    <w:rsid w:val="00716D53"/>
    <w:rsid w:val="0071719A"/>
    <w:rsid w:val="007257E3"/>
    <w:rsid w:val="007261BA"/>
    <w:rsid w:val="00734762"/>
    <w:rsid w:val="00741644"/>
    <w:rsid w:val="00742A1B"/>
    <w:rsid w:val="00751909"/>
    <w:rsid w:val="00752348"/>
    <w:rsid w:val="00753C7E"/>
    <w:rsid w:val="00760136"/>
    <w:rsid w:val="00761DF4"/>
    <w:rsid w:val="0077026D"/>
    <w:rsid w:val="00775B8A"/>
    <w:rsid w:val="00783997"/>
    <w:rsid w:val="007902EF"/>
    <w:rsid w:val="00792066"/>
    <w:rsid w:val="00794013"/>
    <w:rsid w:val="00795102"/>
    <w:rsid w:val="00796A5E"/>
    <w:rsid w:val="007A7DA5"/>
    <w:rsid w:val="007C2B85"/>
    <w:rsid w:val="007E336C"/>
    <w:rsid w:val="007F15C5"/>
    <w:rsid w:val="007F3CD6"/>
    <w:rsid w:val="007F70F0"/>
    <w:rsid w:val="00800B13"/>
    <w:rsid w:val="008055DB"/>
    <w:rsid w:val="0080660D"/>
    <w:rsid w:val="008072E5"/>
    <w:rsid w:val="00807BF8"/>
    <w:rsid w:val="00814EC1"/>
    <w:rsid w:val="00822C66"/>
    <w:rsid w:val="00830E5E"/>
    <w:rsid w:val="008340ED"/>
    <w:rsid w:val="00834398"/>
    <w:rsid w:val="00840C27"/>
    <w:rsid w:val="008469A4"/>
    <w:rsid w:val="008478E1"/>
    <w:rsid w:val="00852D78"/>
    <w:rsid w:val="008631A2"/>
    <w:rsid w:val="00864B27"/>
    <w:rsid w:val="00875D08"/>
    <w:rsid w:val="0088030A"/>
    <w:rsid w:val="0088664C"/>
    <w:rsid w:val="008A30D0"/>
    <w:rsid w:val="008A5C2A"/>
    <w:rsid w:val="008C0402"/>
    <w:rsid w:val="008C130D"/>
    <w:rsid w:val="008D2533"/>
    <w:rsid w:val="008D2F63"/>
    <w:rsid w:val="008D7C9C"/>
    <w:rsid w:val="008E1868"/>
    <w:rsid w:val="008E4FB4"/>
    <w:rsid w:val="008F320C"/>
    <w:rsid w:val="008F7F61"/>
    <w:rsid w:val="00900714"/>
    <w:rsid w:val="00902355"/>
    <w:rsid w:val="00906954"/>
    <w:rsid w:val="009116BF"/>
    <w:rsid w:val="0091223D"/>
    <w:rsid w:val="00916D88"/>
    <w:rsid w:val="00931C97"/>
    <w:rsid w:val="00933E57"/>
    <w:rsid w:val="00946B10"/>
    <w:rsid w:val="0095599D"/>
    <w:rsid w:val="00970A49"/>
    <w:rsid w:val="0099251E"/>
    <w:rsid w:val="00992966"/>
    <w:rsid w:val="009966AF"/>
    <w:rsid w:val="009A3C55"/>
    <w:rsid w:val="009A3DFE"/>
    <w:rsid w:val="009A6E1B"/>
    <w:rsid w:val="009B1F2A"/>
    <w:rsid w:val="009B3F60"/>
    <w:rsid w:val="009C1F4F"/>
    <w:rsid w:val="009F377D"/>
    <w:rsid w:val="009F5C6C"/>
    <w:rsid w:val="00A01417"/>
    <w:rsid w:val="00A0231E"/>
    <w:rsid w:val="00A03CD7"/>
    <w:rsid w:val="00A0611C"/>
    <w:rsid w:val="00A13A1C"/>
    <w:rsid w:val="00A2372B"/>
    <w:rsid w:val="00A332CC"/>
    <w:rsid w:val="00A35C3B"/>
    <w:rsid w:val="00A40344"/>
    <w:rsid w:val="00A557B2"/>
    <w:rsid w:val="00A56046"/>
    <w:rsid w:val="00A75318"/>
    <w:rsid w:val="00A76478"/>
    <w:rsid w:val="00AA3E54"/>
    <w:rsid w:val="00AA57D7"/>
    <w:rsid w:val="00AB3743"/>
    <w:rsid w:val="00AC258A"/>
    <w:rsid w:val="00AC2913"/>
    <w:rsid w:val="00AD56FA"/>
    <w:rsid w:val="00AE042E"/>
    <w:rsid w:val="00AE0869"/>
    <w:rsid w:val="00AF0C18"/>
    <w:rsid w:val="00AF5821"/>
    <w:rsid w:val="00AF6176"/>
    <w:rsid w:val="00AF638A"/>
    <w:rsid w:val="00B018AE"/>
    <w:rsid w:val="00B05F9E"/>
    <w:rsid w:val="00B06E15"/>
    <w:rsid w:val="00B15787"/>
    <w:rsid w:val="00B160FD"/>
    <w:rsid w:val="00B21100"/>
    <w:rsid w:val="00B27740"/>
    <w:rsid w:val="00B301A0"/>
    <w:rsid w:val="00B31BF3"/>
    <w:rsid w:val="00B32881"/>
    <w:rsid w:val="00B4048A"/>
    <w:rsid w:val="00B42867"/>
    <w:rsid w:val="00B53B61"/>
    <w:rsid w:val="00B53CFE"/>
    <w:rsid w:val="00B55566"/>
    <w:rsid w:val="00B55B81"/>
    <w:rsid w:val="00B566CF"/>
    <w:rsid w:val="00B642AC"/>
    <w:rsid w:val="00B6561F"/>
    <w:rsid w:val="00B7030E"/>
    <w:rsid w:val="00B725ED"/>
    <w:rsid w:val="00BA29B8"/>
    <w:rsid w:val="00BA4533"/>
    <w:rsid w:val="00BA62D6"/>
    <w:rsid w:val="00BA6C17"/>
    <w:rsid w:val="00BB712E"/>
    <w:rsid w:val="00BC09F9"/>
    <w:rsid w:val="00BC1332"/>
    <w:rsid w:val="00BD70E3"/>
    <w:rsid w:val="00BD7D89"/>
    <w:rsid w:val="00BE37A4"/>
    <w:rsid w:val="00BE4B60"/>
    <w:rsid w:val="00BE6C5B"/>
    <w:rsid w:val="00BE79D6"/>
    <w:rsid w:val="00BF1DD8"/>
    <w:rsid w:val="00C028E0"/>
    <w:rsid w:val="00C1562C"/>
    <w:rsid w:val="00C2444A"/>
    <w:rsid w:val="00C419F1"/>
    <w:rsid w:val="00C759AC"/>
    <w:rsid w:val="00C77E43"/>
    <w:rsid w:val="00C866CC"/>
    <w:rsid w:val="00C878E3"/>
    <w:rsid w:val="00C92466"/>
    <w:rsid w:val="00C974F6"/>
    <w:rsid w:val="00C976FF"/>
    <w:rsid w:val="00CA0FE6"/>
    <w:rsid w:val="00CA4A96"/>
    <w:rsid w:val="00CB5D93"/>
    <w:rsid w:val="00CB6894"/>
    <w:rsid w:val="00CD14C3"/>
    <w:rsid w:val="00CD3E68"/>
    <w:rsid w:val="00CD413E"/>
    <w:rsid w:val="00CF02CB"/>
    <w:rsid w:val="00CF5D18"/>
    <w:rsid w:val="00CF69D0"/>
    <w:rsid w:val="00CF6E70"/>
    <w:rsid w:val="00CF70FE"/>
    <w:rsid w:val="00CF7737"/>
    <w:rsid w:val="00D0013B"/>
    <w:rsid w:val="00D01F98"/>
    <w:rsid w:val="00D12352"/>
    <w:rsid w:val="00D13A9D"/>
    <w:rsid w:val="00D25833"/>
    <w:rsid w:val="00D32B45"/>
    <w:rsid w:val="00D40DAE"/>
    <w:rsid w:val="00D4113C"/>
    <w:rsid w:val="00D55442"/>
    <w:rsid w:val="00D554E0"/>
    <w:rsid w:val="00D56E1E"/>
    <w:rsid w:val="00D607E4"/>
    <w:rsid w:val="00D64BC2"/>
    <w:rsid w:val="00D7591F"/>
    <w:rsid w:val="00D76FE8"/>
    <w:rsid w:val="00D85BAA"/>
    <w:rsid w:val="00D85E89"/>
    <w:rsid w:val="00D916F1"/>
    <w:rsid w:val="00D923C3"/>
    <w:rsid w:val="00D97B40"/>
    <w:rsid w:val="00DA650B"/>
    <w:rsid w:val="00DB1243"/>
    <w:rsid w:val="00DB6F8D"/>
    <w:rsid w:val="00DD00A2"/>
    <w:rsid w:val="00DD2FA3"/>
    <w:rsid w:val="00DD755A"/>
    <w:rsid w:val="00DE126F"/>
    <w:rsid w:val="00DE2F65"/>
    <w:rsid w:val="00DE597C"/>
    <w:rsid w:val="00DE74E9"/>
    <w:rsid w:val="00DF0DAE"/>
    <w:rsid w:val="00DF2102"/>
    <w:rsid w:val="00E07CC5"/>
    <w:rsid w:val="00E10F06"/>
    <w:rsid w:val="00E11ED5"/>
    <w:rsid w:val="00E133C2"/>
    <w:rsid w:val="00E13AB4"/>
    <w:rsid w:val="00E1731D"/>
    <w:rsid w:val="00E206F3"/>
    <w:rsid w:val="00E302AF"/>
    <w:rsid w:val="00E3083D"/>
    <w:rsid w:val="00E41802"/>
    <w:rsid w:val="00E43B8D"/>
    <w:rsid w:val="00E62005"/>
    <w:rsid w:val="00E632CD"/>
    <w:rsid w:val="00E64751"/>
    <w:rsid w:val="00E660AD"/>
    <w:rsid w:val="00E72672"/>
    <w:rsid w:val="00E804B5"/>
    <w:rsid w:val="00E80F5E"/>
    <w:rsid w:val="00E84D37"/>
    <w:rsid w:val="00E9643C"/>
    <w:rsid w:val="00EA64A6"/>
    <w:rsid w:val="00EB11C2"/>
    <w:rsid w:val="00EC35E7"/>
    <w:rsid w:val="00EC649D"/>
    <w:rsid w:val="00ED541B"/>
    <w:rsid w:val="00EF579E"/>
    <w:rsid w:val="00F002B8"/>
    <w:rsid w:val="00F10360"/>
    <w:rsid w:val="00F1089C"/>
    <w:rsid w:val="00F2576D"/>
    <w:rsid w:val="00F26D10"/>
    <w:rsid w:val="00F30782"/>
    <w:rsid w:val="00F64632"/>
    <w:rsid w:val="00F648A2"/>
    <w:rsid w:val="00F67A47"/>
    <w:rsid w:val="00F7185F"/>
    <w:rsid w:val="00F74FB1"/>
    <w:rsid w:val="00F8115E"/>
    <w:rsid w:val="00F85DAB"/>
    <w:rsid w:val="00FA467A"/>
    <w:rsid w:val="00FA4A6A"/>
    <w:rsid w:val="00FA5070"/>
    <w:rsid w:val="00FB471F"/>
    <w:rsid w:val="00FC46E6"/>
    <w:rsid w:val="00FC636D"/>
    <w:rsid w:val="00FD6EB0"/>
    <w:rsid w:val="00FE0762"/>
    <w:rsid w:val="00FE2AC2"/>
    <w:rsid w:val="00FE3D4A"/>
    <w:rsid w:val="00FE50BF"/>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2935"/>
  <w15:chartTrackingRefBased/>
  <w15:docId w15:val="{1B8FD4E4-9881-4935-8E02-B7CE4F8C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themeColor="text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C2"/>
  </w:style>
  <w:style w:type="paragraph" w:styleId="Heading1">
    <w:name w:val="heading 1"/>
    <w:basedOn w:val="Normal"/>
    <w:next w:val="Normal"/>
    <w:link w:val="Heading1Char"/>
    <w:qFormat/>
    <w:rsid w:val="009A3DFE"/>
    <w:pPr>
      <w:keepNext/>
      <w:outlineLvl w:val="0"/>
    </w:pPr>
    <w:rPr>
      <w:rFonts w:cs="Arial"/>
      <w:b/>
      <w:bCs/>
      <w:kern w:val="32"/>
      <w:sz w:val="28"/>
      <w:szCs w:val="32"/>
    </w:rPr>
  </w:style>
  <w:style w:type="paragraph" w:styleId="Heading2">
    <w:name w:val="heading 2"/>
    <w:basedOn w:val="Normal"/>
    <w:next w:val="Normal"/>
    <w:link w:val="Heading2Char"/>
    <w:qFormat/>
    <w:rsid w:val="00CB5D93"/>
    <w:pPr>
      <w:keepNext/>
      <w:outlineLvl w:val="1"/>
    </w:pPr>
    <w:rPr>
      <w:b/>
      <w:caps/>
      <w:color w:val="007DA4" w:themeColor="accent3"/>
    </w:rPr>
  </w:style>
  <w:style w:type="paragraph" w:styleId="Heading3">
    <w:name w:val="heading 3"/>
    <w:basedOn w:val="Normal"/>
    <w:next w:val="Normal"/>
    <w:link w:val="Heading3Char"/>
    <w:qFormat/>
    <w:rsid w:val="00CB5D93"/>
    <w:pPr>
      <w:keepNext/>
      <w:outlineLvl w:val="2"/>
    </w:pPr>
    <w:rPr>
      <w:rFonts w:cs="Arial"/>
      <w:b/>
      <w:bCs/>
      <w:color w:val="007DA4" w:themeColor="accent3"/>
      <w:szCs w:val="26"/>
    </w:rPr>
  </w:style>
  <w:style w:type="paragraph" w:styleId="Heading4">
    <w:name w:val="heading 4"/>
    <w:basedOn w:val="Normal"/>
    <w:next w:val="Normal"/>
    <w:link w:val="Heading4Char"/>
    <w:unhideWhenUsed/>
    <w:rsid w:val="00CB5D93"/>
    <w:pPr>
      <w:keepNext/>
      <w:outlineLvl w:val="3"/>
    </w:pPr>
    <w:rPr>
      <w:b/>
      <w:bCs/>
      <w:i/>
      <w:snapToGrid w:val="0"/>
      <w:color w:val="007DA4" w:themeColor="accent3"/>
      <w:szCs w:val="28"/>
    </w:rPr>
  </w:style>
  <w:style w:type="paragraph" w:styleId="Heading5">
    <w:name w:val="heading 5"/>
    <w:basedOn w:val="Normal"/>
    <w:next w:val="Normal"/>
    <w:link w:val="Heading5Char"/>
    <w:unhideWhenUsed/>
    <w:rsid w:val="00CB5D93"/>
    <w:pPr>
      <w:keepNext/>
      <w:keepLines/>
      <w:outlineLvl w:val="4"/>
    </w:pPr>
    <w:rPr>
      <w:rFonts w:asciiTheme="majorHAnsi" w:eastAsiaTheme="majorEastAsia" w:hAnsiTheme="majorHAnsi" w:cstheme="majorBidi"/>
      <w:color w:val="165C7D" w:themeColor="accent5"/>
    </w:rPr>
  </w:style>
  <w:style w:type="paragraph" w:styleId="Heading6">
    <w:name w:val="heading 6"/>
    <w:basedOn w:val="Normal"/>
    <w:next w:val="Normal"/>
    <w:link w:val="Heading6Char"/>
    <w:unhideWhenUsed/>
    <w:rsid w:val="00CB5D93"/>
    <w:pPr>
      <w:keepNext/>
      <w:keepLines/>
      <w:outlineLvl w:val="5"/>
    </w:pPr>
    <w:rPr>
      <w:rFonts w:asciiTheme="majorHAnsi" w:eastAsiaTheme="majorEastAsia" w:hAnsiTheme="majorHAnsi" w:cstheme="majorBidi"/>
      <w:i/>
      <w:color w:val="165C7D" w:themeColor="accent5"/>
    </w:rPr>
  </w:style>
  <w:style w:type="paragraph" w:styleId="Heading7">
    <w:name w:val="heading 7"/>
    <w:basedOn w:val="Normal"/>
    <w:next w:val="Normal"/>
    <w:link w:val="Heading7Char"/>
    <w:unhideWhenUsed/>
    <w:rsid w:val="00CB5D93"/>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nhideWhenUsed/>
    <w:rsid w:val="00CB5D93"/>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nhideWhenUsed/>
    <w:rsid w:val="00E41802"/>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DFE"/>
    <w:rPr>
      <w:rFonts w:cs="Arial"/>
      <w:b/>
      <w:bCs/>
      <w:kern w:val="32"/>
      <w:sz w:val="28"/>
      <w:szCs w:val="32"/>
    </w:rPr>
  </w:style>
  <w:style w:type="character" w:customStyle="1" w:styleId="Heading2Char">
    <w:name w:val="Heading 2 Char"/>
    <w:basedOn w:val="DefaultParagraphFont"/>
    <w:link w:val="Heading2"/>
    <w:rsid w:val="00CB5D93"/>
    <w:rPr>
      <w:b/>
      <w:caps/>
      <w:color w:val="007DA4" w:themeColor="accent3"/>
    </w:rPr>
  </w:style>
  <w:style w:type="character" w:customStyle="1" w:styleId="Heading3Char">
    <w:name w:val="Heading 3 Char"/>
    <w:basedOn w:val="DefaultParagraphFont"/>
    <w:link w:val="Heading3"/>
    <w:rsid w:val="00CB5D93"/>
    <w:rPr>
      <w:rFonts w:cs="Arial"/>
      <w:b/>
      <w:bCs/>
      <w:color w:val="007DA4" w:themeColor="accent3"/>
      <w:szCs w:val="26"/>
    </w:rPr>
  </w:style>
  <w:style w:type="character" w:customStyle="1" w:styleId="Heading4Char">
    <w:name w:val="Heading 4 Char"/>
    <w:basedOn w:val="DefaultParagraphFont"/>
    <w:link w:val="Heading4"/>
    <w:rsid w:val="005F5E4D"/>
    <w:rPr>
      <w:b/>
      <w:bCs/>
      <w:i/>
      <w:snapToGrid w:val="0"/>
      <w:color w:val="007DA4" w:themeColor="accent3"/>
      <w:szCs w:val="28"/>
    </w:rPr>
  </w:style>
  <w:style w:type="paragraph" w:styleId="NoSpacing">
    <w:name w:val="No Spacing"/>
    <w:uiPriority w:val="1"/>
    <w:rsid w:val="00AF5821"/>
    <w:pPr>
      <w:suppressAutoHyphens/>
      <w:jc w:val="both"/>
    </w:pPr>
  </w:style>
  <w:style w:type="paragraph" w:customStyle="1" w:styleId="NumberList">
    <w:name w:val="Number List"/>
    <w:basedOn w:val="Normal"/>
    <w:qFormat/>
    <w:rsid w:val="00EA64A6"/>
    <w:pPr>
      <w:numPr>
        <w:numId w:val="10"/>
      </w:numPr>
      <w:ind w:hanging="720"/>
    </w:pPr>
  </w:style>
  <w:style w:type="numbering" w:customStyle="1" w:styleId="HABullets">
    <w:name w:val="HA Bullets"/>
    <w:uiPriority w:val="99"/>
    <w:rsid w:val="00783997"/>
    <w:pPr>
      <w:numPr>
        <w:numId w:val="43"/>
      </w:numPr>
    </w:pPr>
  </w:style>
  <w:style w:type="paragraph" w:customStyle="1" w:styleId="ccEnclosure">
    <w:name w:val="cc:/Enclosure"/>
    <w:basedOn w:val="Normal"/>
    <w:rsid w:val="00EF579E"/>
    <w:pPr>
      <w:tabs>
        <w:tab w:val="left" w:pos="720"/>
      </w:tabs>
      <w:ind w:left="360" w:hanging="360"/>
    </w:pPr>
  </w:style>
  <w:style w:type="paragraph" w:customStyle="1" w:styleId="Subject">
    <w:name w:val="Subject"/>
    <w:basedOn w:val="NormalWeb"/>
    <w:unhideWhenUsed/>
    <w:qFormat/>
    <w:rsid w:val="006207CD"/>
    <w:pPr>
      <w:ind w:left="1440" w:hanging="1440"/>
    </w:pPr>
    <w:rPr>
      <w:sz w:val="22"/>
    </w:rPr>
  </w:style>
  <w:style w:type="paragraph" w:customStyle="1" w:styleId="pathname">
    <w:name w:val="pathname"/>
    <w:basedOn w:val="Normal"/>
    <w:next w:val="Normal"/>
    <w:qFormat/>
    <w:rsid w:val="001C2C7B"/>
    <w:rPr>
      <w:sz w:val="14"/>
    </w:rPr>
  </w:style>
  <w:style w:type="paragraph" w:styleId="NormalWeb">
    <w:name w:val="Normal (Web)"/>
    <w:basedOn w:val="Normal"/>
    <w:uiPriority w:val="99"/>
    <w:semiHidden/>
    <w:unhideWhenUsed/>
    <w:rsid w:val="006207CD"/>
    <w:rPr>
      <w:sz w:val="24"/>
      <w:szCs w:val="24"/>
    </w:rPr>
  </w:style>
  <w:style w:type="paragraph" w:styleId="Header">
    <w:name w:val="header"/>
    <w:basedOn w:val="Normal"/>
    <w:link w:val="HeaderChar"/>
    <w:uiPriority w:val="99"/>
    <w:unhideWhenUsed/>
    <w:rsid w:val="00DB1243"/>
    <w:pPr>
      <w:tabs>
        <w:tab w:val="center" w:pos="4680"/>
        <w:tab w:val="right" w:pos="9360"/>
      </w:tabs>
    </w:pPr>
  </w:style>
  <w:style w:type="character" w:customStyle="1" w:styleId="HeaderChar">
    <w:name w:val="Header Char"/>
    <w:basedOn w:val="DefaultParagraphFont"/>
    <w:link w:val="Header"/>
    <w:uiPriority w:val="99"/>
    <w:rsid w:val="00DB1243"/>
  </w:style>
  <w:style w:type="paragraph" w:styleId="Footer">
    <w:name w:val="footer"/>
    <w:basedOn w:val="Normal"/>
    <w:link w:val="FooterChar"/>
    <w:uiPriority w:val="99"/>
    <w:unhideWhenUsed/>
    <w:rsid w:val="00DB1243"/>
    <w:pPr>
      <w:tabs>
        <w:tab w:val="center" w:pos="4680"/>
        <w:tab w:val="right" w:pos="9360"/>
      </w:tabs>
    </w:pPr>
  </w:style>
  <w:style w:type="character" w:customStyle="1" w:styleId="FooterChar">
    <w:name w:val="Footer Char"/>
    <w:basedOn w:val="DefaultParagraphFont"/>
    <w:link w:val="Footer"/>
    <w:uiPriority w:val="99"/>
    <w:rsid w:val="00DB1243"/>
  </w:style>
  <w:style w:type="paragraph" w:customStyle="1" w:styleId="Indentparagraph1">
    <w:name w:val="Indent paragraph 1"/>
    <w:basedOn w:val="Normal"/>
    <w:next w:val="Normal"/>
    <w:qFormat/>
    <w:rsid w:val="00657886"/>
    <w:pPr>
      <w:ind w:left="720"/>
    </w:pPr>
  </w:style>
  <w:style w:type="paragraph" w:customStyle="1" w:styleId="Indentparagraph2">
    <w:name w:val="Indent paragraph 2"/>
    <w:basedOn w:val="Normal"/>
    <w:next w:val="Normal"/>
    <w:qFormat/>
    <w:rsid w:val="00657886"/>
    <w:pPr>
      <w:ind w:left="1440"/>
    </w:pPr>
  </w:style>
  <w:style w:type="paragraph" w:customStyle="1" w:styleId="Indentparagraph3">
    <w:name w:val="Indent paragraph 3"/>
    <w:basedOn w:val="Normal"/>
    <w:next w:val="Normal"/>
    <w:qFormat/>
    <w:rsid w:val="00657886"/>
    <w:pPr>
      <w:ind w:left="2160"/>
    </w:pPr>
  </w:style>
  <w:style w:type="paragraph" w:styleId="ListParagraph">
    <w:name w:val="List Paragraph"/>
    <w:basedOn w:val="Normal"/>
    <w:uiPriority w:val="34"/>
    <w:qFormat/>
    <w:rsid w:val="00322DA7"/>
    <w:pPr>
      <w:ind w:left="720"/>
      <w:contextualSpacing/>
    </w:pPr>
  </w:style>
  <w:style w:type="paragraph" w:customStyle="1" w:styleId="SCT">
    <w:name w:val="SCT"/>
    <w:basedOn w:val="Normal"/>
    <w:next w:val="Normal"/>
    <w:rsid w:val="003B1ED6"/>
    <w:pPr>
      <w:spacing w:after="240"/>
      <w:jc w:val="center"/>
    </w:pPr>
    <w:rPr>
      <w:rFonts w:ascii="Arial" w:hAnsi="Arial"/>
      <w:caps/>
      <w:color w:val="000000"/>
    </w:rPr>
  </w:style>
  <w:style w:type="paragraph" w:customStyle="1" w:styleId="ART">
    <w:name w:val="ART"/>
    <w:basedOn w:val="Normal"/>
    <w:next w:val="Normal"/>
    <w:rsid w:val="004D7F16"/>
    <w:pPr>
      <w:keepNext/>
      <w:numPr>
        <w:ilvl w:val="1"/>
        <w:numId w:val="29"/>
      </w:numPr>
      <w:spacing w:before="480"/>
      <w:outlineLvl w:val="1"/>
    </w:pPr>
    <w:rPr>
      <w:rFonts w:ascii="Arial" w:hAnsi="Arial"/>
      <w:color w:val="000000"/>
    </w:rPr>
  </w:style>
  <w:style w:type="paragraph" w:customStyle="1" w:styleId="PR1">
    <w:name w:val="PR1"/>
    <w:basedOn w:val="Normal"/>
    <w:rsid w:val="004D7F16"/>
    <w:pPr>
      <w:numPr>
        <w:ilvl w:val="2"/>
        <w:numId w:val="29"/>
      </w:numPr>
      <w:spacing w:before="240"/>
      <w:outlineLvl w:val="2"/>
    </w:pPr>
    <w:rPr>
      <w:rFonts w:ascii="Arial" w:hAnsi="Arial"/>
      <w:color w:val="000000"/>
    </w:rPr>
  </w:style>
  <w:style w:type="paragraph" w:customStyle="1" w:styleId="PR2">
    <w:name w:val="PR2"/>
    <w:basedOn w:val="Normal"/>
    <w:rsid w:val="004D7F16"/>
    <w:pPr>
      <w:numPr>
        <w:ilvl w:val="3"/>
        <w:numId w:val="29"/>
      </w:numPr>
      <w:spacing w:after="120"/>
      <w:outlineLvl w:val="3"/>
    </w:pPr>
    <w:rPr>
      <w:rFonts w:ascii="Arial" w:hAnsi="Arial"/>
      <w:color w:val="000000"/>
    </w:rPr>
  </w:style>
  <w:style w:type="paragraph" w:customStyle="1" w:styleId="PR3">
    <w:name w:val="PR3"/>
    <w:basedOn w:val="Normal"/>
    <w:rsid w:val="004D7F16"/>
    <w:pPr>
      <w:numPr>
        <w:ilvl w:val="4"/>
        <w:numId w:val="29"/>
      </w:numPr>
      <w:spacing w:before="240"/>
      <w:outlineLvl w:val="4"/>
    </w:pPr>
    <w:rPr>
      <w:rFonts w:ascii="Arial" w:hAnsi="Arial"/>
      <w:color w:val="000000"/>
    </w:rPr>
  </w:style>
  <w:style w:type="paragraph" w:customStyle="1" w:styleId="PR4">
    <w:name w:val="PR4"/>
    <w:basedOn w:val="Normal"/>
    <w:next w:val="Normal"/>
    <w:rsid w:val="004D7F16"/>
    <w:pPr>
      <w:numPr>
        <w:ilvl w:val="5"/>
        <w:numId w:val="29"/>
      </w:numPr>
      <w:outlineLvl w:val="5"/>
    </w:pPr>
    <w:rPr>
      <w:rFonts w:ascii="Arial" w:hAnsi="Arial"/>
      <w:color w:val="000000"/>
    </w:rPr>
  </w:style>
  <w:style w:type="paragraph" w:customStyle="1" w:styleId="PR5">
    <w:name w:val="PR5"/>
    <w:basedOn w:val="Normal"/>
    <w:rsid w:val="004D7F16"/>
    <w:pPr>
      <w:numPr>
        <w:ilvl w:val="6"/>
        <w:numId w:val="29"/>
      </w:numPr>
      <w:outlineLvl w:val="6"/>
    </w:pPr>
    <w:rPr>
      <w:rFonts w:ascii="Arial" w:hAnsi="Arial"/>
      <w:color w:val="000000"/>
    </w:rPr>
  </w:style>
  <w:style w:type="paragraph" w:customStyle="1" w:styleId="PRT">
    <w:name w:val="PRT"/>
    <w:basedOn w:val="Normal"/>
    <w:next w:val="ART"/>
    <w:rsid w:val="004D7F16"/>
    <w:pPr>
      <w:keepNext/>
      <w:numPr>
        <w:numId w:val="29"/>
      </w:numPr>
      <w:spacing w:before="480"/>
      <w:outlineLvl w:val="0"/>
    </w:pPr>
    <w:rPr>
      <w:rFonts w:ascii="Arial" w:hAnsi="Arial"/>
      <w:caps/>
      <w:color w:val="000000"/>
    </w:rPr>
  </w:style>
  <w:style w:type="character" w:customStyle="1" w:styleId="Heading5Char">
    <w:name w:val="Heading 5 Char"/>
    <w:basedOn w:val="DefaultParagraphFont"/>
    <w:link w:val="Heading5"/>
    <w:rsid w:val="00CB5D93"/>
    <w:rPr>
      <w:rFonts w:asciiTheme="majorHAnsi" w:eastAsiaTheme="majorEastAsia" w:hAnsiTheme="majorHAnsi" w:cstheme="majorBidi"/>
      <w:color w:val="165C7D" w:themeColor="accent5"/>
    </w:rPr>
  </w:style>
  <w:style w:type="character" w:customStyle="1" w:styleId="Heading6Char">
    <w:name w:val="Heading 6 Char"/>
    <w:basedOn w:val="DefaultParagraphFont"/>
    <w:link w:val="Heading6"/>
    <w:rsid w:val="00CB5D93"/>
    <w:rPr>
      <w:rFonts w:asciiTheme="majorHAnsi" w:eastAsiaTheme="majorEastAsia" w:hAnsiTheme="majorHAnsi" w:cstheme="majorBidi"/>
      <w:i/>
      <w:color w:val="165C7D" w:themeColor="accent5"/>
    </w:rPr>
  </w:style>
  <w:style w:type="character" w:customStyle="1" w:styleId="Heading7Char">
    <w:name w:val="Heading 7 Char"/>
    <w:basedOn w:val="DefaultParagraphFont"/>
    <w:link w:val="Heading7"/>
    <w:rsid w:val="00CB5D93"/>
    <w:rPr>
      <w:rFonts w:asciiTheme="majorHAnsi" w:eastAsiaTheme="majorEastAsia" w:hAnsiTheme="majorHAnsi" w:cstheme="majorBidi"/>
      <w:b/>
      <w:iCs/>
      <w:color w:val="000000" w:themeColor="text2"/>
    </w:rPr>
  </w:style>
  <w:style w:type="character" w:customStyle="1" w:styleId="Heading8Char">
    <w:name w:val="Heading 8 Char"/>
    <w:basedOn w:val="DefaultParagraphFont"/>
    <w:link w:val="Heading8"/>
    <w:rsid w:val="00CB5D93"/>
    <w:rPr>
      <w:rFonts w:asciiTheme="majorHAnsi" w:eastAsiaTheme="majorEastAsia" w:hAnsiTheme="majorHAnsi" w:cstheme="majorBidi"/>
      <w:color w:val="000000" w:themeColor="text2"/>
      <w:szCs w:val="21"/>
    </w:rPr>
  </w:style>
  <w:style w:type="character" w:customStyle="1" w:styleId="Heading9Char">
    <w:name w:val="Heading 9 Char"/>
    <w:basedOn w:val="DefaultParagraphFont"/>
    <w:link w:val="Heading9"/>
    <w:rsid w:val="00E41802"/>
    <w:rPr>
      <w:rFonts w:asciiTheme="majorHAnsi" w:eastAsiaTheme="majorEastAsia" w:hAnsiTheme="majorHAnsi" w:cstheme="majorBidi"/>
      <w:i/>
      <w:iCs/>
      <w:color w:val="000000" w:themeColor="text2"/>
      <w:szCs w:val="21"/>
    </w:rPr>
  </w:style>
  <w:style w:type="paragraph" w:customStyle="1" w:styleId="Bullets">
    <w:name w:val="Bullets"/>
    <w:basedOn w:val="ListParagraph"/>
    <w:link w:val="BulletsChar"/>
    <w:qFormat/>
    <w:rsid w:val="00783997"/>
    <w:pPr>
      <w:numPr>
        <w:numId w:val="43"/>
      </w:numPr>
      <w:contextualSpacing w:val="0"/>
    </w:pPr>
  </w:style>
  <w:style w:type="character" w:customStyle="1" w:styleId="BulletsChar">
    <w:name w:val="Bullets Char"/>
    <w:basedOn w:val="DefaultParagraphFont"/>
    <w:link w:val="Bullets"/>
    <w:rsid w:val="00783997"/>
    <w:rPr>
      <w:color w:val="000000" w:themeColor="text2"/>
    </w:rPr>
  </w:style>
  <w:style w:type="paragraph" w:customStyle="1" w:styleId="URL">
    <w:name w:val="URL"/>
    <w:basedOn w:val="Normal"/>
    <w:semiHidden/>
    <w:qFormat/>
    <w:rsid w:val="00F26D10"/>
    <w:pPr>
      <w:ind w:left="6480"/>
    </w:pPr>
    <w:rPr>
      <w:rFonts w:eastAsia="Calibri"/>
      <w:b/>
      <w:color w:val="34B5D0" w:themeColor="accent1"/>
      <w:sz w:val="20"/>
    </w:rPr>
  </w:style>
  <w:style w:type="paragraph" w:styleId="Caption">
    <w:name w:val="caption"/>
    <w:basedOn w:val="Normal"/>
    <w:next w:val="Normal"/>
    <w:semiHidden/>
    <w:unhideWhenUsed/>
    <w:qFormat/>
    <w:rsid w:val="000573F5"/>
    <w:pPr>
      <w:spacing w:after="200"/>
    </w:pPr>
    <w:rPr>
      <w:b/>
      <w:bCs/>
      <w:i/>
      <w:color w:val="34B5D0" w:themeColor="accent1"/>
      <w:sz w:val="18"/>
      <w:szCs w:val="18"/>
    </w:rPr>
  </w:style>
  <w:style w:type="table" w:styleId="TableGrid">
    <w:name w:val="Table Grid"/>
    <w:basedOn w:val="TableNormal"/>
    <w:rsid w:val="00FE2AC2"/>
    <w:pPr>
      <w:jc w:val="both"/>
    </w:pPr>
    <w:tblPr/>
  </w:style>
  <w:style w:type="paragraph" w:customStyle="1" w:styleId="Appendix">
    <w:name w:val="Appendix"/>
    <w:basedOn w:val="Normal"/>
    <w:rsid w:val="00FE2AC2"/>
    <w:pPr>
      <w:jc w:val="center"/>
    </w:pPr>
    <w:rPr>
      <w:b/>
      <w:bCs/>
      <w:sz w:val="28"/>
      <w:szCs w:val="20"/>
    </w:rPr>
  </w:style>
  <w:style w:type="paragraph" w:styleId="BalloonText">
    <w:name w:val="Balloon Text"/>
    <w:basedOn w:val="Normal"/>
    <w:link w:val="BalloonTextChar"/>
    <w:uiPriority w:val="99"/>
    <w:semiHidden/>
    <w:unhideWhenUsed/>
    <w:rsid w:val="009C1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28197">
      <w:bodyDiv w:val="1"/>
      <w:marLeft w:val="0"/>
      <w:marRight w:val="0"/>
      <w:marTop w:val="0"/>
      <w:marBottom w:val="0"/>
      <w:divBdr>
        <w:top w:val="none" w:sz="0" w:space="0" w:color="auto"/>
        <w:left w:val="none" w:sz="0" w:space="0" w:color="auto"/>
        <w:bottom w:val="none" w:sz="0" w:space="0" w:color="auto"/>
        <w:right w:val="none" w:sz="0" w:space="0" w:color="auto"/>
      </w:divBdr>
    </w:div>
    <w:div w:id="1704670853">
      <w:bodyDiv w:val="1"/>
      <w:marLeft w:val="0"/>
      <w:marRight w:val="0"/>
      <w:marTop w:val="0"/>
      <w:marBottom w:val="0"/>
      <w:divBdr>
        <w:top w:val="none" w:sz="0" w:space="0" w:color="auto"/>
        <w:left w:val="none" w:sz="0" w:space="0" w:color="auto"/>
        <w:bottom w:val="none" w:sz="0" w:space="0" w:color="auto"/>
        <w:right w:val="none" w:sz="0" w:space="0" w:color="auto"/>
      </w:divBdr>
    </w:div>
    <w:div w:id="20357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HA">
  <a:themeElements>
    <a:clrScheme name="Haley Aldrich">
      <a:dk1>
        <a:srgbClr val="59534D"/>
      </a:dk1>
      <a:lt1>
        <a:sysClr val="window" lastClr="FFFFFF"/>
      </a:lt1>
      <a:dk2>
        <a:srgbClr val="000000"/>
      </a:dk2>
      <a:lt2>
        <a:srgbClr val="E0DBD6"/>
      </a:lt2>
      <a:accent1>
        <a:srgbClr val="34B5D0"/>
      </a:accent1>
      <a:accent2>
        <a:srgbClr val="5A8E22"/>
      </a:accent2>
      <a:accent3>
        <a:srgbClr val="007DA4"/>
      </a:accent3>
      <a:accent4>
        <a:srgbClr val="776F67"/>
      </a:accent4>
      <a:accent5>
        <a:srgbClr val="165C7D"/>
      </a:accent5>
      <a:accent6>
        <a:srgbClr val="A2AD00"/>
      </a:accent6>
      <a:hlink>
        <a:srgbClr val="34B5D0"/>
      </a:hlink>
      <a:folHlink>
        <a:srgbClr val="9F958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75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lnSpc>
            <a:spcPct val="90000"/>
          </a:lnSpc>
          <a:buSzPct val="80000"/>
          <a:defRPr/>
        </a:defPPr>
      </a:lstStyle>
    </a:txDef>
  </a:objectDefaults>
  <a:extraClrSchemeLst/>
  <a:custClrLst>
    <a:custClr name="R214 G73 B42">
      <a:srgbClr val="D6492A"/>
    </a:custClr>
    <a:custClr name="R250 G148 B62">
      <a:srgbClr val="FA943E"/>
    </a:custClr>
    <a:custClr name="R236 G222 B41">
      <a:srgbClr val="ECDE29"/>
    </a:custClr>
    <a:custClr name="R214 G212 B174">
      <a:srgbClr val="D6D4AE"/>
    </a:custClr>
    <a:custClr name="R169 G163 B155">
      <a:srgbClr val="A9A39B"/>
    </a:custClr>
    <a:custClr name="R204 G199 B192">
      <a:srgbClr val="CCC7C0"/>
    </a:custClr>
    <a:custClr name="R88 B61 B62">
      <a:srgbClr val="583D3E"/>
    </a:custClr>
    <a:custClr name="R75 G71 B26">
      <a:srgbClr val="4B471A"/>
    </a:custClr>
  </a:custClrLst>
  <a:extLst>
    <a:ext uri="{05A4C25C-085E-4340-85A3-A5531E510DB2}">
      <thm15:themeFamily xmlns:thm15="http://schemas.microsoft.com/office/thememl/2012/main" name="HA" id="{8F5981D2-4D3B-484A-999E-E74BC27C2B9A}" vid="{C8DFC76F-D72D-4EC7-B81F-C023EA8364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E35539BE28A4AB76C5882EE733BA5" ma:contentTypeVersion="10" ma:contentTypeDescription="Create a new document." ma:contentTypeScope="" ma:versionID="4923c4c32d142790071c1de80e5bda00">
  <xsd:schema xmlns:xsd="http://www.w3.org/2001/XMLSchema" xmlns:xs="http://www.w3.org/2001/XMLSchema" xmlns:p="http://schemas.microsoft.com/office/2006/metadata/properties" xmlns:ns3="c9cb852d-336c-41e4-be38-e3ca473a8127" targetNamespace="http://schemas.microsoft.com/office/2006/metadata/properties" ma:root="true" ma:fieldsID="3b0bda4171b3155604752bdaa751f891" ns3:_="">
    <xsd:import namespace="c9cb852d-336c-41e4-be38-e3ca473a8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b852d-336c-41e4-be38-e3ca473a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4E8FE-CDD2-4989-A635-12D53A4791D6}">
  <ds:schemaRefs>
    <ds:schemaRef ds:uri="http://schemas.microsoft.com/sharepoint/v3/contenttype/forms"/>
  </ds:schemaRefs>
</ds:datastoreItem>
</file>

<file path=customXml/itemProps2.xml><?xml version="1.0" encoding="utf-8"?>
<ds:datastoreItem xmlns:ds="http://schemas.openxmlformats.org/officeDocument/2006/customXml" ds:itemID="{FBD42EA8-1D28-4466-99C6-2C02989F4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3CC6F-0C06-40D3-950D-BBB5653E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b852d-336c-41e4-be38-e3ca473a8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Noordennen, Miles</dc:creator>
  <cp:keywords/>
  <dc:description/>
  <cp:lastModifiedBy>Gerard P. Van Noordennen</cp:lastModifiedBy>
  <cp:revision>4</cp:revision>
  <dcterms:created xsi:type="dcterms:W3CDTF">2020-12-15T10:14:00Z</dcterms:created>
  <dcterms:modified xsi:type="dcterms:W3CDTF">2020-12-15T10:16:00Z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0x010100BC6E35539BE28A4AB76C5882EE733BA5</vt:lpwstr>
  </property>
</Properties>
</file>